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15BD" w14:textId="67BEFDFA" w:rsidR="00DC0887" w:rsidRDefault="00DC0887">
      <w:pPr>
        <w:rPr>
          <w:b/>
          <w:bCs/>
        </w:rPr>
      </w:pPr>
      <w:r>
        <w:rPr>
          <w:noProof/>
        </w:rPr>
        <w:drawing>
          <wp:inline distT="0" distB="0" distL="0" distR="0" wp14:anchorId="252245A6" wp14:editId="6072DBB4">
            <wp:extent cx="9458325" cy="1230250"/>
            <wp:effectExtent l="0" t="0" r="0" b="8255"/>
            <wp:docPr id="248" name="Afbeelding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2345" cy="127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B39F4" w14:textId="77777777" w:rsidR="0057484A" w:rsidRDefault="0057484A">
      <w:pPr>
        <w:rPr>
          <w:b/>
          <w:bCs/>
        </w:rPr>
      </w:pPr>
    </w:p>
    <w:p w14:paraId="2A0B3AAF" w14:textId="796AF55E" w:rsidR="00A95220" w:rsidRPr="0057484A" w:rsidRDefault="00A95220" w:rsidP="0057484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7484A">
        <w:rPr>
          <w:rFonts w:ascii="Arial" w:hAnsi="Arial" w:cs="Arial"/>
          <w:b/>
          <w:bCs/>
          <w:sz w:val="20"/>
          <w:szCs w:val="20"/>
        </w:rPr>
        <w:t xml:space="preserve">In de CAO VO is afgesproken dat de </w:t>
      </w:r>
      <w:r w:rsidR="00E5570E" w:rsidRPr="0057484A">
        <w:rPr>
          <w:rFonts w:ascii="Arial" w:hAnsi="Arial" w:cs="Arial"/>
          <w:b/>
          <w:bCs/>
          <w:sz w:val="20"/>
          <w:szCs w:val="20"/>
        </w:rPr>
        <w:t>(deel)</w:t>
      </w:r>
      <w:r w:rsidRPr="0057484A">
        <w:rPr>
          <w:rFonts w:ascii="Arial" w:hAnsi="Arial" w:cs="Arial"/>
          <w:b/>
          <w:bCs/>
          <w:sz w:val="20"/>
          <w:szCs w:val="20"/>
        </w:rPr>
        <w:t>werkdrukplannen van de organisatorische eenheden binnen een school worden samengevoegd tot een concept collectief werkdrukplan. Om de</w:t>
      </w:r>
      <w:r w:rsidR="00E5570E" w:rsidRPr="0057484A">
        <w:rPr>
          <w:rFonts w:ascii="Arial" w:hAnsi="Arial" w:cs="Arial"/>
          <w:b/>
          <w:bCs/>
          <w:sz w:val="20"/>
          <w:szCs w:val="20"/>
        </w:rPr>
        <w:t>ze (deel)</w:t>
      </w:r>
      <w:r w:rsidRPr="0057484A">
        <w:rPr>
          <w:rFonts w:ascii="Arial" w:hAnsi="Arial" w:cs="Arial"/>
          <w:b/>
          <w:bCs/>
          <w:sz w:val="20"/>
          <w:szCs w:val="20"/>
        </w:rPr>
        <w:t xml:space="preserve">werkdrukplannen gemakkelijk samen te voegen, </w:t>
      </w:r>
      <w:r w:rsidR="00E5570E" w:rsidRPr="0057484A">
        <w:rPr>
          <w:rFonts w:ascii="Arial" w:hAnsi="Arial" w:cs="Arial"/>
          <w:b/>
          <w:bCs/>
          <w:sz w:val="20"/>
          <w:szCs w:val="20"/>
        </w:rPr>
        <w:t xml:space="preserve">is het handig </w:t>
      </w:r>
      <w:r w:rsidR="00260A60" w:rsidRPr="0057484A">
        <w:rPr>
          <w:rFonts w:ascii="Arial" w:hAnsi="Arial" w:cs="Arial"/>
          <w:b/>
          <w:bCs/>
          <w:sz w:val="20"/>
          <w:szCs w:val="20"/>
        </w:rPr>
        <w:t>om gebruik te maken</w:t>
      </w:r>
      <w:r w:rsidR="00E5570E" w:rsidRPr="0057484A">
        <w:rPr>
          <w:rFonts w:ascii="Arial" w:hAnsi="Arial" w:cs="Arial"/>
          <w:b/>
          <w:bCs/>
          <w:sz w:val="20"/>
          <w:szCs w:val="20"/>
        </w:rPr>
        <w:t xml:space="preserve"> van een vast format. Dit format werkdrukplan kan daarvoor gebruikt worden. </w:t>
      </w:r>
    </w:p>
    <w:p w14:paraId="788473F8" w14:textId="375DDFFC" w:rsidR="00260A60" w:rsidRPr="0057484A" w:rsidRDefault="00E5570E" w:rsidP="0057484A">
      <w:p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b/>
          <w:bCs/>
          <w:sz w:val="20"/>
          <w:szCs w:val="20"/>
        </w:rPr>
        <w:t>Werkwijze:</w:t>
      </w:r>
    </w:p>
    <w:p w14:paraId="1556E838" w14:textId="42D06A1F" w:rsidR="00960848" w:rsidRPr="0057484A" w:rsidRDefault="00881826" w:rsidP="0057484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 xml:space="preserve">Maak </w:t>
      </w:r>
      <w:r w:rsidR="00960848" w:rsidRPr="0057484A">
        <w:rPr>
          <w:rFonts w:ascii="Arial" w:hAnsi="Arial" w:cs="Arial"/>
          <w:sz w:val="20"/>
          <w:szCs w:val="20"/>
        </w:rPr>
        <w:t xml:space="preserve">voor elke </w:t>
      </w:r>
      <w:r w:rsidRPr="0057484A">
        <w:rPr>
          <w:rFonts w:ascii="Arial" w:hAnsi="Arial" w:cs="Arial"/>
          <w:sz w:val="20"/>
          <w:szCs w:val="20"/>
        </w:rPr>
        <w:t>werkdrukoorzaak een apart plan.</w:t>
      </w:r>
    </w:p>
    <w:p w14:paraId="7F55E8C0" w14:textId="3E209C29" w:rsidR="00881826" w:rsidRPr="0057484A" w:rsidRDefault="00881826" w:rsidP="0057484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 xml:space="preserve">Probeer </w:t>
      </w:r>
      <w:r w:rsidR="002C4BF4" w:rsidRPr="0057484A">
        <w:rPr>
          <w:rFonts w:ascii="Arial" w:hAnsi="Arial" w:cs="Arial"/>
          <w:sz w:val="20"/>
          <w:szCs w:val="20"/>
        </w:rPr>
        <w:t>alle onderdelen</w:t>
      </w:r>
      <w:r w:rsidRPr="0057484A">
        <w:rPr>
          <w:rFonts w:ascii="Arial" w:hAnsi="Arial" w:cs="Arial"/>
          <w:sz w:val="20"/>
          <w:szCs w:val="20"/>
        </w:rPr>
        <w:t xml:space="preserve"> zo precies en concreet mogelijk te omschrijven. Voeg eventueel voorbeelden toe om te verduidelijken.</w:t>
      </w:r>
      <w:r w:rsidR="002C4BF4" w:rsidRPr="0057484A">
        <w:rPr>
          <w:rFonts w:ascii="Arial" w:hAnsi="Arial" w:cs="Arial"/>
          <w:sz w:val="20"/>
          <w:szCs w:val="20"/>
        </w:rPr>
        <w:t xml:space="preserve"> </w:t>
      </w:r>
    </w:p>
    <w:p w14:paraId="0413B59A" w14:textId="1635AF42" w:rsidR="002C4BF4" w:rsidRPr="0057484A" w:rsidRDefault="002C4BF4" w:rsidP="0057484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 xml:space="preserve">Beschrijf bij de </w:t>
      </w:r>
      <w:r w:rsidR="00714137" w:rsidRPr="0057484A">
        <w:rPr>
          <w:rFonts w:ascii="Arial" w:hAnsi="Arial" w:cs="Arial"/>
          <w:sz w:val="20"/>
          <w:szCs w:val="20"/>
        </w:rPr>
        <w:t xml:space="preserve">oplossingsmaatregelen ook eventuele tussenstappen die nodig zijn. </w:t>
      </w:r>
    </w:p>
    <w:p w14:paraId="12F660E6" w14:textId="72105F0C" w:rsidR="00ED675E" w:rsidRPr="0057484A" w:rsidRDefault="002C4BF4" w:rsidP="0057484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 xml:space="preserve">Beschrijf het beoogd resultaat/effect ‘SMART’, d.w.z. specifiek, meetbaar, acceptabel, realistisch en tijdgebonden. </w:t>
      </w:r>
    </w:p>
    <w:p w14:paraId="5BBEC3BC" w14:textId="41278B50" w:rsidR="0057484A" w:rsidRPr="0057484A" w:rsidRDefault="0057484A" w:rsidP="0057484A">
      <w:p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ED675E" w14:paraId="24DB32F8" w14:textId="77777777" w:rsidTr="00783D56">
        <w:tc>
          <w:tcPr>
            <w:tcW w:w="4248" w:type="dxa"/>
            <w:shd w:val="clear" w:color="auto" w:fill="A74C97"/>
          </w:tcPr>
          <w:p w14:paraId="0EF9559F" w14:textId="162FBF88" w:rsidR="00ED675E" w:rsidRDefault="000973D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School</w:t>
            </w:r>
            <w:r w:rsidR="00ED675E" w:rsidRPr="00ED675E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922" w:type="dxa"/>
            <w:shd w:val="clear" w:color="auto" w:fill="DEEAF6" w:themeFill="accent5" w:themeFillTint="33"/>
          </w:tcPr>
          <w:p w14:paraId="0E566E89" w14:textId="77777777" w:rsidR="00ED675E" w:rsidRDefault="00ED675E">
            <w:pPr>
              <w:rPr>
                <w:b/>
                <w:bCs/>
              </w:rPr>
            </w:pPr>
          </w:p>
        </w:tc>
      </w:tr>
      <w:tr w:rsidR="00ED675E" w14:paraId="23B69E7F" w14:textId="77777777" w:rsidTr="00783D56">
        <w:tc>
          <w:tcPr>
            <w:tcW w:w="4248" w:type="dxa"/>
            <w:shd w:val="clear" w:color="auto" w:fill="005EA7"/>
          </w:tcPr>
          <w:p w14:paraId="083F2C96" w14:textId="18295CBE" w:rsidR="00ED675E" w:rsidRDefault="000973D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Werkdrukplan groep</w:t>
            </w:r>
            <w:r w:rsidR="00ED675E" w:rsidRPr="00ED675E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922" w:type="dxa"/>
            <w:shd w:val="clear" w:color="auto" w:fill="DEEAF6" w:themeFill="accent5" w:themeFillTint="33"/>
          </w:tcPr>
          <w:p w14:paraId="7A9E3DD2" w14:textId="77777777" w:rsidR="00ED675E" w:rsidRDefault="00ED675E">
            <w:pPr>
              <w:rPr>
                <w:b/>
                <w:bCs/>
              </w:rPr>
            </w:pPr>
          </w:p>
        </w:tc>
      </w:tr>
    </w:tbl>
    <w:p w14:paraId="559F9277" w14:textId="448B8540" w:rsidR="00ED675E" w:rsidRDefault="00ED675E">
      <w:pPr>
        <w:rPr>
          <w:b/>
          <w:bCs/>
        </w:rPr>
      </w:pPr>
    </w:p>
    <w:p w14:paraId="5314D5BF" w14:textId="3F2C5664" w:rsidR="00DC0887" w:rsidRPr="0057484A" w:rsidRDefault="00DC0887" w:rsidP="0057484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7484A">
        <w:rPr>
          <w:rFonts w:ascii="Arial" w:hAnsi="Arial" w:cs="Arial"/>
          <w:b/>
          <w:bCs/>
          <w:sz w:val="20"/>
          <w:szCs w:val="20"/>
        </w:rPr>
        <w:t>Werkdrukoorzaak 1</w:t>
      </w:r>
    </w:p>
    <w:p w14:paraId="6158F2CD" w14:textId="77777777" w:rsidR="00DC0887" w:rsidRPr="0057484A" w:rsidRDefault="00DC0887" w:rsidP="0057484A">
      <w:p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>Voor welke situatie of werkzaamheid moet de werkdruk worden verminderd?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C0887" w:rsidRPr="0057484A" w14:paraId="1B32628E" w14:textId="77777777" w:rsidTr="00783D56">
        <w:tc>
          <w:tcPr>
            <w:tcW w:w="14170" w:type="dxa"/>
            <w:shd w:val="clear" w:color="auto" w:fill="BDD6EE" w:themeFill="accent5" w:themeFillTint="66"/>
          </w:tcPr>
          <w:p w14:paraId="798FCE63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678A53" w14:textId="20690FCC" w:rsidR="00C80A1D" w:rsidRPr="0057484A" w:rsidRDefault="00C80A1D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B913D" w14:textId="77777777" w:rsidR="00DC0887" w:rsidRPr="0057484A" w:rsidRDefault="00DC0887" w:rsidP="0057484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222"/>
        <w:gridCol w:w="3570"/>
        <w:gridCol w:w="3543"/>
        <w:gridCol w:w="2835"/>
      </w:tblGrid>
      <w:tr w:rsidR="00DC0887" w:rsidRPr="0057484A" w14:paraId="116D8E2B" w14:textId="77777777" w:rsidTr="008F6437">
        <w:tc>
          <w:tcPr>
            <w:tcW w:w="422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BFFBF15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Voorgestelde oplossingsmaatregel(en)</w:t>
            </w:r>
          </w:p>
          <w:p w14:paraId="0D524E17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color w:val="005EA7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Welke maatregel(en)/activiteit(en) moet(en) worden genomen om tot de oplossing te komen?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98A8A72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Beoogd resultaat/effect</w:t>
            </w:r>
          </w:p>
          <w:p w14:paraId="42EDF2D5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Welk resultaat en/of effect moet(en) de maatregel(en) opleveren? Formuleer SMART!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D89B0CB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Termijn</w:t>
            </w:r>
          </w:p>
          <w:p w14:paraId="6650264C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Na hoeveel tijd is het beoogde resultaat en/of effect naar schatting bereikt?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BDA278C" w14:textId="4D53264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Kosten</w:t>
            </w:r>
          </w:p>
          <w:p w14:paraId="6B2BFBF3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Hoeveel bedragen naar schatting de kosten van de voorgestelde maatregel(en)?</w:t>
            </w:r>
          </w:p>
        </w:tc>
      </w:tr>
      <w:tr w:rsidR="00DC0887" w:rsidRPr="0057484A" w14:paraId="54D1E901" w14:textId="77777777" w:rsidTr="008F6437">
        <w:tc>
          <w:tcPr>
            <w:tcW w:w="42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F3C8E2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D6E67F5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F970463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F901065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887" w:rsidRPr="0057484A" w14:paraId="67E31F94" w14:textId="77777777" w:rsidTr="008F6437">
        <w:tc>
          <w:tcPr>
            <w:tcW w:w="42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859FF21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F9D5B7E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2CBF98E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63199B8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887" w:rsidRPr="0057484A" w14:paraId="3856FE6D" w14:textId="77777777" w:rsidTr="008F6437">
        <w:tc>
          <w:tcPr>
            <w:tcW w:w="4222" w:type="dxa"/>
            <w:shd w:val="clear" w:color="auto" w:fill="DEEAF6" w:themeFill="accent5" w:themeFillTint="33"/>
          </w:tcPr>
          <w:p w14:paraId="0F3F54CC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DEEAF6" w:themeFill="accent5" w:themeFillTint="33"/>
          </w:tcPr>
          <w:p w14:paraId="0BA4DC65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5" w:themeFillTint="33"/>
          </w:tcPr>
          <w:p w14:paraId="4EA7D0B4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16FE6435" w14:textId="77777777" w:rsidR="00DC0887" w:rsidRPr="0057484A" w:rsidRDefault="00DC0887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C31DB" w14:textId="18819E2A" w:rsidR="00E92390" w:rsidRPr="0057484A" w:rsidRDefault="00E92390" w:rsidP="0057484A">
      <w:pPr>
        <w:spacing w:line="360" w:lineRule="auto"/>
        <w:rPr>
          <w:rFonts w:ascii="Arial" w:hAnsi="Arial" w:cs="Arial"/>
          <w:sz w:val="20"/>
          <w:szCs w:val="20"/>
        </w:rPr>
      </w:pPr>
    </w:p>
    <w:p w14:paraId="654A0F3A" w14:textId="77777777" w:rsidR="007F0F22" w:rsidRDefault="007F0F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7F0F22" w14:paraId="2B97A08D" w14:textId="77777777" w:rsidTr="00F26652">
        <w:tc>
          <w:tcPr>
            <w:tcW w:w="4248" w:type="dxa"/>
            <w:shd w:val="clear" w:color="auto" w:fill="A74C97"/>
          </w:tcPr>
          <w:p w14:paraId="233F0BDB" w14:textId="77777777" w:rsidR="007F0F22" w:rsidRDefault="007F0F22" w:rsidP="00F2665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School</w:t>
            </w:r>
            <w:r w:rsidRPr="00ED675E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922" w:type="dxa"/>
            <w:shd w:val="clear" w:color="auto" w:fill="DEEAF6" w:themeFill="accent5" w:themeFillTint="33"/>
          </w:tcPr>
          <w:p w14:paraId="44B695A4" w14:textId="77777777" w:rsidR="007F0F22" w:rsidRDefault="007F0F22" w:rsidP="00F26652">
            <w:pPr>
              <w:rPr>
                <w:b/>
                <w:bCs/>
              </w:rPr>
            </w:pPr>
          </w:p>
        </w:tc>
      </w:tr>
      <w:tr w:rsidR="007F0F22" w14:paraId="1BBB6CD6" w14:textId="77777777" w:rsidTr="00F26652">
        <w:tc>
          <w:tcPr>
            <w:tcW w:w="4248" w:type="dxa"/>
            <w:shd w:val="clear" w:color="auto" w:fill="005EA7"/>
          </w:tcPr>
          <w:p w14:paraId="72F7113E" w14:textId="77777777" w:rsidR="007F0F22" w:rsidRDefault="007F0F22" w:rsidP="00F2665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Werkdrukplan groep</w:t>
            </w:r>
            <w:r w:rsidRPr="00ED675E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922" w:type="dxa"/>
            <w:shd w:val="clear" w:color="auto" w:fill="DEEAF6" w:themeFill="accent5" w:themeFillTint="33"/>
          </w:tcPr>
          <w:p w14:paraId="0B5D776E" w14:textId="77777777" w:rsidR="007F0F22" w:rsidRDefault="007F0F22" w:rsidP="00F26652">
            <w:pPr>
              <w:rPr>
                <w:b/>
                <w:bCs/>
              </w:rPr>
            </w:pPr>
          </w:p>
        </w:tc>
      </w:tr>
    </w:tbl>
    <w:p w14:paraId="3A90056A" w14:textId="77777777" w:rsidR="007F0F22" w:rsidRDefault="007F0F22" w:rsidP="0057484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1BADEB1" w14:textId="62F05F97" w:rsidR="00BA098C" w:rsidRPr="0057484A" w:rsidRDefault="00BA098C" w:rsidP="0057484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7484A">
        <w:rPr>
          <w:rFonts w:ascii="Arial" w:hAnsi="Arial" w:cs="Arial"/>
          <w:b/>
          <w:bCs/>
          <w:sz w:val="20"/>
          <w:szCs w:val="20"/>
        </w:rPr>
        <w:t>Werkdrukoorzaak</w:t>
      </w:r>
      <w:r w:rsidR="003D5D9E" w:rsidRPr="0057484A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28FE12A8" w14:textId="77777777" w:rsidR="00BA098C" w:rsidRPr="0057484A" w:rsidRDefault="00BA098C" w:rsidP="0057484A">
      <w:p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>Voor welke situatie of werkzaamheid moet de werkdruk worden verminderd?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BA098C" w:rsidRPr="0057484A" w14:paraId="48A0C69F" w14:textId="77777777" w:rsidTr="00783D56">
        <w:tc>
          <w:tcPr>
            <w:tcW w:w="14170" w:type="dxa"/>
            <w:shd w:val="clear" w:color="auto" w:fill="BDD6EE" w:themeFill="accent5" w:themeFillTint="66"/>
          </w:tcPr>
          <w:p w14:paraId="34CFBBEC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1E6F4E" w14:textId="1F30F911" w:rsidR="00C80A1D" w:rsidRPr="0057484A" w:rsidRDefault="00C80A1D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09FF2" w14:textId="77777777" w:rsidR="00BA098C" w:rsidRPr="0057484A" w:rsidRDefault="00BA098C" w:rsidP="0057484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222"/>
        <w:gridCol w:w="3570"/>
        <w:gridCol w:w="3543"/>
        <w:gridCol w:w="2835"/>
      </w:tblGrid>
      <w:tr w:rsidR="00BA098C" w:rsidRPr="0057484A" w14:paraId="4FB49842" w14:textId="77777777" w:rsidTr="00DC0887">
        <w:tc>
          <w:tcPr>
            <w:tcW w:w="422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C34ED1D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Voorgestelde oplossingsmaatregel(en)</w:t>
            </w:r>
          </w:p>
          <w:p w14:paraId="75796872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color w:val="005EA7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Welke maatregel(en)/activiteit(en) moet(en) worden genomen om tot de oplossing te komen?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DA8C15E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Beoogd resultaat/effect</w:t>
            </w:r>
          </w:p>
          <w:p w14:paraId="5E0F18F9" w14:textId="1D3558F0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Welk resultaat en/of effect moet(en) de maatregel(en) opleveren?</w:t>
            </w:r>
            <w:r w:rsidR="00B34F1C" w:rsidRPr="0057484A">
              <w:rPr>
                <w:rFonts w:ascii="Arial" w:hAnsi="Arial" w:cs="Arial"/>
                <w:color w:val="005EA7"/>
                <w:sz w:val="20"/>
                <w:szCs w:val="20"/>
              </w:rPr>
              <w:t xml:space="preserve"> Formuleer SMART</w:t>
            </w:r>
            <w:r w:rsidR="00F778FC" w:rsidRPr="0057484A">
              <w:rPr>
                <w:rFonts w:ascii="Arial" w:hAnsi="Arial" w:cs="Arial"/>
                <w:color w:val="005EA7"/>
                <w:sz w:val="20"/>
                <w:szCs w:val="20"/>
              </w:rPr>
              <w:t>!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43E02E5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Termijn</w:t>
            </w:r>
          </w:p>
          <w:p w14:paraId="5A01B706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Na hoeveel tijd is het beoogde resultaat en/of effect naar schatting bereikt?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ED744FD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Kosten</w:t>
            </w:r>
          </w:p>
          <w:p w14:paraId="737E4F49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Hoeveel bedragen naar schatting de kosten van de voorgestelde maatregel(en)?</w:t>
            </w:r>
          </w:p>
        </w:tc>
      </w:tr>
      <w:tr w:rsidR="00BA098C" w:rsidRPr="0057484A" w14:paraId="58B51553" w14:textId="77777777" w:rsidTr="00DC0887">
        <w:tc>
          <w:tcPr>
            <w:tcW w:w="42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41F5D0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80249A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608DAFA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CC550AF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8C" w:rsidRPr="0057484A" w14:paraId="540273BA" w14:textId="77777777" w:rsidTr="00DC0887">
        <w:tc>
          <w:tcPr>
            <w:tcW w:w="4222" w:type="dxa"/>
            <w:shd w:val="clear" w:color="auto" w:fill="DEEAF6" w:themeFill="accent5" w:themeFillTint="33"/>
          </w:tcPr>
          <w:p w14:paraId="3600037E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DEEAF6" w:themeFill="accent5" w:themeFillTint="33"/>
          </w:tcPr>
          <w:p w14:paraId="3992D9A8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5" w:themeFillTint="33"/>
          </w:tcPr>
          <w:p w14:paraId="51B4D68D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2197B4DE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8C" w:rsidRPr="0057484A" w14:paraId="5E3BF8E5" w14:textId="77777777" w:rsidTr="00DC0887">
        <w:tc>
          <w:tcPr>
            <w:tcW w:w="4222" w:type="dxa"/>
            <w:shd w:val="clear" w:color="auto" w:fill="DEEAF6" w:themeFill="accent5" w:themeFillTint="33"/>
          </w:tcPr>
          <w:p w14:paraId="1A107807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DEEAF6" w:themeFill="accent5" w:themeFillTint="33"/>
          </w:tcPr>
          <w:p w14:paraId="04D962D0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5" w:themeFillTint="33"/>
          </w:tcPr>
          <w:p w14:paraId="22B076DE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66CCEA0E" w14:textId="77777777" w:rsidR="00BA098C" w:rsidRPr="0057484A" w:rsidRDefault="00BA098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25C0F" w14:textId="77777777" w:rsidR="0086452C" w:rsidRPr="0057484A" w:rsidRDefault="0086452C" w:rsidP="0057484A">
      <w:pPr>
        <w:spacing w:line="360" w:lineRule="auto"/>
        <w:rPr>
          <w:rFonts w:ascii="Arial" w:hAnsi="Arial" w:cs="Arial"/>
          <w:sz w:val="20"/>
          <w:szCs w:val="20"/>
        </w:rPr>
      </w:pPr>
    </w:p>
    <w:p w14:paraId="5BED0B50" w14:textId="77777777" w:rsidR="007F0F22" w:rsidRDefault="007F0F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7F0F22" w14:paraId="795A3D10" w14:textId="77777777" w:rsidTr="00F26652">
        <w:tc>
          <w:tcPr>
            <w:tcW w:w="4248" w:type="dxa"/>
            <w:shd w:val="clear" w:color="auto" w:fill="A74C97"/>
          </w:tcPr>
          <w:p w14:paraId="031802DF" w14:textId="77777777" w:rsidR="007F0F22" w:rsidRDefault="007F0F22" w:rsidP="00F2665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School</w:t>
            </w:r>
            <w:r w:rsidRPr="00ED675E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922" w:type="dxa"/>
            <w:shd w:val="clear" w:color="auto" w:fill="DEEAF6" w:themeFill="accent5" w:themeFillTint="33"/>
          </w:tcPr>
          <w:p w14:paraId="4B32DD22" w14:textId="77777777" w:rsidR="007F0F22" w:rsidRDefault="007F0F22" w:rsidP="00F26652">
            <w:pPr>
              <w:rPr>
                <w:b/>
                <w:bCs/>
              </w:rPr>
            </w:pPr>
          </w:p>
        </w:tc>
      </w:tr>
      <w:tr w:rsidR="007F0F22" w14:paraId="597C3CCD" w14:textId="77777777" w:rsidTr="00F26652">
        <w:tc>
          <w:tcPr>
            <w:tcW w:w="4248" w:type="dxa"/>
            <w:shd w:val="clear" w:color="auto" w:fill="005EA7"/>
          </w:tcPr>
          <w:p w14:paraId="15E58C3F" w14:textId="77777777" w:rsidR="007F0F22" w:rsidRDefault="007F0F22" w:rsidP="00F2665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Werkdrukplan groep</w:t>
            </w:r>
            <w:r w:rsidRPr="00ED675E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922" w:type="dxa"/>
            <w:shd w:val="clear" w:color="auto" w:fill="DEEAF6" w:themeFill="accent5" w:themeFillTint="33"/>
          </w:tcPr>
          <w:p w14:paraId="22420310" w14:textId="77777777" w:rsidR="007F0F22" w:rsidRDefault="007F0F22" w:rsidP="00F26652">
            <w:pPr>
              <w:rPr>
                <w:b/>
                <w:bCs/>
              </w:rPr>
            </w:pPr>
          </w:p>
        </w:tc>
      </w:tr>
    </w:tbl>
    <w:p w14:paraId="06443E55" w14:textId="77777777" w:rsidR="007F0F22" w:rsidRDefault="007F0F22" w:rsidP="0057484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FB63109" w14:textId="2FD7D647" w:rsidR="0086452C" w:rsidRPr="0057484A" w:rsidRDefault="0086452C" w:rsidP="0057484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7484A">
        <w:rPr>
          <w:rFonts w:ascii="Arial" w:hAnsi="Arial" w:cs="Arial"/>
          <w:b/>
          <w:bCs/>
          <w:sz w:val="20"/>
          <w:szCs w:val="20"/>
        </w:rPr>
        <w:t>Werkdrukoorzaak 3</w:t>
      </w:r>
    </w:p>
    <w:p w14:paraId="6B8408DF" w14:textId="77777777" w:rsidR="0086452C" w:rsidRPr="0057484A" w:rsidRDefault="0086452C" w:rsidP="0057484A">
      <w:pPr>
        <w:spacing w:line="360" w:lineRule="auto"/>
        <w:rPr>
          <w:rFonts w:ascii="Arial" w:hAnsi="Arial" w:cs="Arial"/>
          <w:sz w:val="20"/>
          <w:szCs w:val="20"/>
        </w:rPr>
      </w:pPr>
      <w:r w:rsidRPr="0057484A">
        <w:rPr>
          <w:rFonts w:ascii="Arial" w:hAnsi="Arial" w:cs="Arial"/>
          <w:sz w:val="20"/>
          <w:szCs w:val="20"/>
        </w:rPr>
        <w:t>Voor welke situatie of werkzaamheid moet de werkdruk worden verminderd?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6452C" w:rsidRPr="0057484A" w14:paraId="3B9FB424" w14:textId="77777777" w:rsidTr="00783D56">
        <w:tc>
          <w:tcPr>
            <w:tcW w:w="14170" w:type="dxa"/>
            <w:shd w:val="clear" w:color="auto" w:fill="BDD6EE" w:themeFill="accent5" w:themeFillTint="66"/>
          </w:tcPr>
          <w:p w14:paraId="5D5EF6DA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554B6" w14:textId="2F4AA314" w:rsidR="00C80A1D" w:rsidRPr="0057484A" w:rsidRDefault="00C80A1D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EA3BD" w14:textId="77777777" w:rsidR="0086452C" w:rsidRPr="0057484A" w:rsidRDefault="0086452C" w:rsidP="0057484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222"/>
        <w:gridCol w:w="3570"/>
        <w:gridCol w:w="3543"/>
        <w:gridCol w:w="2835"/>
      </w:tblGrid>
      <w:tr w:rsidR="0086452C" w:rsidRPr="0057484A" w14:paraId="2978E9DF" w14:textId="77777777" w:rsidTr="008F6437">
        <w:tc>
          <w:tcPr>
            <w:tcW w:w="422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A6C819F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Voorgestelde oplossingsmaatregel(en)</w:t>
            </w:r>
          </w:p>
          <w:p w14:paraId="1FB58343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color w:val="005EA7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Welke maatregel(en)/activiteit(en) moet(en) worden genomen om tot de oplossing te komen?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179544B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Beoogd resultaat/effect</w:t>
            </w:r>
          </w:p>
          <w:p w14:paraId="76A38880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Welk resultaat en/of effect moet(en) de maatregel(en) opleveren? Formuleer SMART!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AB88CBC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Termijn</w:t>
            </w:r>
          </w:p>
          <w:p w14:paraId="14FBFA6A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Na hoeveel tijd is het beoogde resultaat en/of effect naar schatting bereikt?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1C28090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</w:pPr>
            <w:r w:rsidRPr="0057484A">
              <w:rPr>
                <w:rFonts w:ascii="Arial" w:hAnsi="Arial" w:cs="Arial"/>
                <w:b/>
                <w:bCs/>
                <w:color w:val="A74C97"/>
                <w:sz w:val="20"/>
                <w:szCs w:val="20"/>
              </w:rPr>
              <w:t>Kosten</w:t>
            </w:r>
          </w:p>
          <w:p w14:paraId="3DCAD5CD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84A">
              <w:rPr>
                <w:rFonts w:ascii="Arial" w:hAnsi="Arial" w:cs="Arial"/>
                <w:color w:val="005EA7"/>
                <w:sz w:val="20"/>
                <w:szCs w:val="20"/>
              </w:rPr>
              <w:t>Hoeveel bedragen naar schatting de kosten van de voorgestelde maatregel(en)?</w:t>
            </w:r>
          </w:p>
        </w:tc>
      </w:tr>
      <w:tr w:rsidR="0086452C" w:rsidRPr="0057484A" w14:paraId="230F07DC" w14:textId="77777777" w:rsidTr="008F6437">
        <w:tc>
          <w:tcPr>
            <w:tcW w:w="42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EB0E608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3758877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F01029D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4CE2284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52C" w:rsidRPr="0057484A" w14:paraId="3B9D3C16" w14:textId="77777777" w:rsidTr="008F6437">
        <w:tc>
          <w:tcPr>
            <w:tcW w:w="42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6267F0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73A3AAD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FE9EC8C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C246757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52C" w:rsidRPr="0057484A" w14:paraId="0D3A2457" w14:textId="77777777" w:rsidTr="008F6437">
        <w:tc>
          <w:tcPr>
            <w:tcW w:w="4222" w:type="dxa"/>
            <w:shd w:val="clear" w:color="auto" w:fill="DEEAF6" w:themeFill="accent5" w:themeFillTint="33"/>
          </w:tcPr>
          <w:p w14:paraId="1A16FCC6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DEEAF6" w:themeFill="accent5" w:themeFillTint="33"/>
          </w:tcPr>
          <w:p w14:paraId="7EEBF72A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5" w:themeFillTint="33"/>
          </w:tcPr>
          <w:p w14:paraId="3D761226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75A31A70" w14:textId="77777777" w:rsidR="0086452C" w:rsidRPr="0057484A" w:rsidRDefault="0086452C" w:rsidP="005748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FD36F" w14:textId="77777777" w:rsidR="00A82E29" w:rsidRDefault="00A82E29" w:rsidP="007F0F22"/>
    <w:sectPr w:rsidR="00A82E29" w:rsidSect="00A82E2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5038" w14:textId="77777777" w:rsidR="000F6A68" w:rsidRDefault="000F6A68" w:rsidP="00B70939">
      <w:pPr>
        <w:spacing w:after="0" w:line="240" w:lineRule="auto"/>
      </w:pPr>
      <w:r>
        <w:separator/>
      </w:r>
    </w:p>
  </w:endnote>
  <w:endnote w:type="continuationSeparator" w:id="0">
    <w:p w14:paraId="5A39C91A" w14:textId="77777777" w:rsidR="000F6A68" w:rsidRDefault="000F6A68" w:rsidP="00B7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9AE4" w14:textId="77777777" w:rsidR="000F6A68" w:rsidRDefault="000F6A68" w:rsidP="00B70939">
      <w:pPr>
        <w:spacing w:after="0" w:line="240" w:lineRule="auto"/>
      </w:pPr>
      <w:r>
        <w:separator/>
      </w:r>
    </w:p>
  </w:footnote>
  <w:footnote w:type="continuationSeparator" w:id="0">
    <w:p w14:paraId="662109E6" w14:textId="77777777" w:rsidR="000F6A68" w:rsidRDefault="000F6A68" w:rsidP="00B7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478"/>
    <w:multiLevelType w:val="hybridMultilevel"/>
    <w:tmpl w:val="D534E7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448E1"/>
    <w:multiLevelType w:val="hybridMultilevel"/>
    <w:tmpl w:val="58CCF2D2"/>
    <w:lvl w:ilvl="0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" w15:restartNumberingAfterBreak="0">
    <w:nsid w:val="7EAE3602"/>
    <w:multiLevelType w:val="hybridMultilevel"/>
    <w:tmpl w:val="596A94A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68020907">
    <w:abstractNumId w:val="2"/>
  </w:num>
  <w:num w:numId="2" w16cid:durableId="1184247356">
    <w:abstractNumId w:val="1"/>
  </w:num>
  <w:num w:numId="3" w16cid:durableId="66624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70"/>
    <w:rsid w:val="000973D7"/>
    <w:rsid w:val="000B784F"/>
    <w:rsid w:val="000D0F92"/>
    <w:rsid w:val="000F5999"/>
    <w:rsid w:val="000F6A68"/>
    <w:rsid w:val="001E07EB"/>
    <w:rsid w:val="00260A60"/>
    <w:rsid w:val="00264324"/>
    <w:rsid w:val="002C4BF4"/>
    <w:rsid w:val="00356C2F"/>
    <w:rsid w:val="003A52E3"/>
    <w:rsid w:val="003D5D9E"/>
    <w:rsid w:val="003D5DF5"/>
    <w:rsid w:val="00473F16"/>
    <w:rsid w:val="004E378E"/>
    <w:rsid w:val="0057484A"/>
    <w:rsid w:val="00714137"/>
    <w:rsid w:val="00726FBF"/>
    <w:rsid w:val="0073587F"/>
    <w:rsid w:val="00745DD6"/>
    <w:rsid w:val="007538CE"/>
    <w:rsid w:val="00783D56"/>
    <w:rsid w:val="007F0F22"/>
    <w:rsid w:val="008032FC"/>
    <w:rsid w:val="0086452C"/>
    <w:rsid w:val="00881826"/>
    <w:rsid w:val="008C5946"/>
    <w:rsid w:val="009416C9"/>
    <w:rsid w:val="00960848"/>
    <w:rsid w:val="00963C13"/>
    <w:rsid w:val="009B6870"/>
    <w:rsid w:val="009F49CB"/>
    <w:rsid w:val="00A53C09"/>
    <w:rsid w:val="00A82E29"/>
    <w:rsid w:val="00A83143"/>
    <w:rsid w:val="00A95220"/>
    <w:rsid w:val="00AB2FB7"/>
    <w:rsid w:val="00AF4682"/>
    <w:rsid w:val="00B0149E"/>
    <w:rsid w:val="00B34F1C"/>
    <w:rsid w:val="00B70939"/>
    <w:rsid w:val="00BA098C"/>
    <w:rsid w:val="00BB7B8E"/>
    <w:rsid w:val="00C80A1D"/>
    <w:rsid w:val="00CA2AF3"/>
    <w:rsid w:val="00D91A78"/>
    <w:rsid w:val="00DC0887"/>
    <w:rsid w:val="00E5570E"/>
    <w:rsid w:val="00E92390"/>
    <w:rsid w:val="00EC6D03"/>
    <w:rsid w:val="00ED675E"/>
    <w:rsid w:val="00F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2123"/>
  <w15:chartTrackingRefBased/>
  <w15:docId w15:val="{DECA443E-DF6C-4006-9F9A-F79257F6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1826"/>
    <w:pPr>
      <w:ind w:left="720"/>
      <w:contextualSpacing/>
    </w:pPr>
  </w:style>
  <w:style w:type="table" w:styleId="Tabelraster">
    <w:name w:val="Table Grid"/>
    <w:basedOn w:val="Standaardtabel"/>
    <w:uiPriority w:val="39"/>
    <w:rsid w:val="00A8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73F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3F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3F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3F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3F1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D5D9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7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0939"/>
  </w:style>
  <w:style w:type="paragraph" w:styleId="Voettekst">
    <w:name w:val="footer"/>
    <w:basedOn w:val="Standaard"/>
    <w:link w:val="VoettekstChar"/>
    <w:uiPriority w:val="99"/>
    <w:unhideWhenUsed/>
    <w:rsid w:val="00B7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B972B74A8B4486E9346CFD196C14" ma:contentTypeVersion="17" ma:contentTypeDescription="Een nieuw document maken." ma:contentTypeScope="" ma:versionID="098361bd1158beb1178cc1ecf348b724">
  <xsd:schema xmlns:xsd="http://www.w3.org/2001/XMLSchema" xmlns:xs="http://www.w3.org/2001/XMLSchema" xmlns:p="http://schemas.microsoft.com/office/2006/metadata/properties" xmlns:ns2="e6db925e-51b5-4df4-bffe-93f8d3b45677" xmlns:ns3="11a32181-be6d-42ae-a2d6-c921aa10355b" targetNamespace="http://schemas.microsoft.com/office/2006/metadata/properties" ma:root="true" ma:fieldsID="894029584752be7e16cee4df9e75c96e" ns2:_="" ns3:_="">
    <xsd:import namespace="e6db925e-51b5-4df4-bffe-93f8d3b45677"/>
    <xsd:import namespace="11a32181-be6d-42ae-a2d6-c921aa10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925e-51b5-4df4-bffe-93f8d3b45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1f8ffbb-fc2d-4cea-9830-91b67a76e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2181-be6d-42ae-a2d6-c921aa10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9d07c6-85af-4fae-a61f-88908ae961e1}" ma:internalName="TaxCatchAll" ma:showField="CatchAllData" ma:web="11a32181-be6d-42ae-a2d6-c921aa103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32181-be6d-42ae-a2d6-c921aa10355b" xsi:nil="true"/>
    <lcf76f155ced4ddcb4097134ff3c332f xmlns="e6db925e-51b5-4df4-bffe-93f8d3b45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6DB78-2B57-449D-8799-BEAC5B5B2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1FE2F-DA38-4F2C-8599-7486E95D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b925e-51b5-4df4-bffe-93f8d3b45677"/>
    <ds:schemaRef ds:uri="11a32181-be6d-42ae-a2d6-c921aa103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8ACD6-5040-4010-9AE5-3ED5CBD37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1ACC7-84AA-4DE2-A5AC-8398D776D9AB}">
  <ds:schemaRefs>
    <ds:schemaRef ds:uri="http://schemas.microsoft.com/office/2006/metadata/properties"/>
    <ds:schemaRef ds:uri="http://schemas.microsoft.com/office/infopath/2007/PartnerControls"/>
    <ds:schemaRef ds:uri="11a32181-be6d-42ae-a2d6-c921aa10355b"/>
    <ds:schemaRef ds:uri="e6db925e-51b5-4df4-bffe-93f8d3b45677"/>
  </ds:schemaRefs>
</ds:datastoreItem>
</file>

<file path=docMetadata/LabelInfo.xml><?xml version="1.0" encoding="utf-8"?>
<clbl:labelList xmlns:clbl="http://schemas.microsoft.com/office/2020/mipLabelMetadata">
  <clbl:label id="{c1f94f0d-9a3d-4854-9288-bb90dcf2a90d}" enabled="0" method="" siteId="{c1f94f0d-9a3d-4854-9288-bb90dcf2a9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APG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Thijssen, EJMH (Emile)</dc:creator>
  <cp:keywords/>
  <dc:description/>
  <cp:lastModifiedBy>Thijssen, EJMH (Emile)</cp:lastModifiedBy>
  <cp:revision>2</cp:revision>
  <dcterms:created xsi:type="dcterms:W3CDTF">2022-11-08T15:57:00Z</dcterms:created>
  <dcterms:modified xsi:type="dcterms:W3CDTF">2022-11-08T15:57:00Z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0x010100DCFEB972B74A8B4486E9346CFD196C14</vt:lpwstr>
  </property>
  <property fmtid="{D5CDD505-2E9C-101B-9397-08002B2CF9AE}" pid="3" name="MediaServiceImageTags">
    <vt:lpwstr/>
  </property>
</Properties>
</file>