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85FD3" w:rsidTr="00D9561B" w14:paraId="2D02B8B0" w14:textId="77777777">
        <w:trPr>
          <w:trHeight w:val="1514"/>
        </w:trPr>
        <w:tc>
          <w:tcPr>
            <w:tcW w:w="7522" w:type="dxa"/>
            <w:tcBorders>
              <w:top w:val="nil"/>
              <w:left w:val="nil"/>
              <w:bottom w:val="nil"/>
              <w:right w:val="nil"/>
            </w:tcBorders>
            <w:tcMar>
              <w:left w:w="0" w:type="dxa"/>
              <w:right w:w="0" w:type="dxa"/>
            </w:tcMar>
          </w:tcPr>
          <w:p w:rsidR="00374412" w:rsidP="000765EA" w:rsidRDefault="003240DA" w14:paraId="08EC0239" w14:textId="77777777">
            <w:pPr>
              <w:spacing w:line="269" w:lineRule="auto"/>
            </w:pPr>
            <w:r>
              <w:t>De v</w:t>
            </w:r>
            <w:r w:rsidR="008E3932">
              <w:t>oorzitter van de Tweede Kamer der Staten-Generaal</w:t>
            </w:r>
          </w:p>
          <w:p w:rsidR="00374412" w:rsidP="000765EA" w:rsidRDefault="003240DA" w14:paraId="611DFDBA" w14:textId="77777777">
            <w:pPr>
              <w:spacing w:line="269" w:lineRule="auto"/>
            </w:pPr>
            <w:r>
              <w:t>Postbus 20018</w:t>
            </w:r>
          </w:p>
          <w:p w:rsidR="008E3932" w:rsidP="000765EA" w:rsidRDefault="003240DA" w14:paraId="569BAB2D" w14:textId="4FA22D2A">
            <w:pPr>
              <w:spacing w:line="269" w:lineRule="auto"/>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85FD3" w:rsidTr="00FF66F9" w14:paraId="54DE9398" w14:textId="77777777">
        <w:trPr>
          <w:trHeight w:val="289" w:hRule="exact"/>
        </w:trPr>
        <w:tc>
          <w:tcPr>
            <w:tcW w:w="929" w:type="dxa"/>
          </w:tcPr>
          <w:p w:rsidRPr="00434042" w:rsidR="0005404B" w:rsidP="000765EA" w:rsidRDefault="003240DA" w14:paraId="5C73FB85" w14:textId="77777777">
            <w:pPr>
              <w:spacing w:line="269" w:lineRule="auto"/>
              <w:rPr>
                <w:lang w:eastAsia="en-US"/>
              </w:rPr>
            </w:pPr>
            <w:r>
              <w:rPr>
                <w:lang w:eastAsia="en-US"/>
              </w:rPr>
              <w:t>Datum</w:t>
            </w:r>
          </w:p>
        </w:tc>
        <w:tc>
          <w:tcPr>
            <w:tcW w:w="6581" w:type="dxa"/>
          </w:tcPr>
          <w:p w:rsidRPr="00434042" w:rsidR="0005404B" w:rsidP="000765EA" w:rsidRDefault="007D12BC" w14:paraId="6885175F" w14:textId="7844D3D7">
            <w:pPr>
              <w:spacing w:line="269" w:lineRule="auto"/>
              <w:rPr>
                <w:lang w:eastAsia="en-US"/>
              </w:rPr>
            </w:pPr>
            <w:r>
              <w:rPr>
                <w:lang w:eastAsia="en-US"/>
              </w:rPr>
              <w:t>2 juli 2026</w:t>
            </w:r>
          </w:p>
        </w:tc>
      </w:tr>
      <w:tr w:rsidR="00985FD3" w:rsidTr="00FF66F9" w14:paraId="4F7CEF2C" w14:textId="77777777">
        <w:trPr>
          <w:trHeight w:val="368"/>
        </w:trPr>
        <w:tc>
          <w:tcPr>
            <w:tcW w:w="929" w:type="dxa"/>
          </w:tcPr>
          <w:p w:rsidR="0005404B" w:rsidP="000765EA" w:rsidRDefault="003240DA" w14:paraId="79D10043" w14:textId="77777777">
            <w:pPr>
              <w:spacing w:line="269" w:lineRule="auto"/>
              <w:rPr>
                <w:lang w:eastAsia="en-US"/>
              </w:rPr>
            </w:pPr>
            <w:r>
              <w:rPr>
                <w:lang w:eastAsia="en-US"/>
              </w:rPr>
              <w:t>Betreft</w:t>
            </w:r>
          </w:p>
        </w:tc>
        <w:tc>
          <w:tcPr>
            <w:tcW w:w="6581" w:type="dxa"/>
          </w:tcPr>
          <w:p w:rsidR="0005404B" w:rsidP="000765EA" w:rsidRDefault="003240DA" w14:paraId="62040692" w14:textId="51F7E7B3">
            <w:pPr>
              <w:spacing w:line="269" w:lineRule="auto"/>
              <w:rPr>
                <w:lang w:eastAsia="en-US"/>
              </w:rPr>
            </w:pPr>
            <w:r>
              <w:rPr>
                <w:lang w:eastAsia="en-US"/>
              </w:rPr>
              <w:t>Kamerbrief voortgang lerarenstrategie ju</w:t>
            </w:r>
            <w:r w:rsidR="00086FFE">
              <w:rPr>
                <w:lang w:eastAsia="en-US"/>
              </w:rPr>
              <w:t>l</w:t>
            </w:r>
            <w:r>
              <w:rPr>
                <w:lang w:eastAsia="en-US"/>
              </w:rPr>
              <w:t>i 2026</w:t>
            </w:r>
          </w:p>
        </w:tc>
      </w:tr>
    </w:tbl>
    <w:p w:rsidR="00985FD3" w:rsidP="000765EA" w:rsidRDefault="00985FD3" w14:paraId="06F0468D" w14:textId="32D907C5">
      <w:pPr>
        <w:spacing w:line="269" w:lineRule="auto"/>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B691D" w:rsidR="00985FD3" w:rsidTr="00A421A1" w14:paraId="15A14D26" w14:textId="77777777">
        <w:tc>
          <w:tcPr>
            <w:tcW w:w="2160" w:type="dxa"/>
          </w:tcPr>
          <w:p w:rsidRPr="00F53C9D" w:rsidR="006205C0" w:rsidP="000765EA" w:rsidRDefault="00D32A57" w14:paraId="4ACF4159" w14:textId="172EF965">
            <w:pPr>
              <w:pStyle w:val="Colofonkop"/>
              <w:framePr w:hSpace="0" w:wrap="auto" w:hAnchor="text" w:vAnchor="margin" w:xAlign="left" w:yAlign="inline"/>
              <w:spacing w:line="269" w:lineRule="auto"/>
            </w:pPr>
            <w:r>
              <w:t xml:space="preserve">Onderwijspersoneel en Primair Onderwijs Onderwijsprestaties en Voortgezet Onderwijs Middelbaar Beroepsonderwijs </w:t>
            </w:r>
            <w:r w:rsidR="003240DA">
              <w:t>Hoger Onderwijs en Studiefinanciering</w:t>
            </w:r>
            <w:r>
              <w:t xml:space="preserve"> Realisatie Eenheid</w:t>
            </w:r>
          </w:p>
          <w:p w:rsidR="00D32A57" w:rsidP="000765EA" w:rsidRDefault="00D32A57" w14:paraId="7E67F782" w14:textId="77777777">
            <w:pPr>
              <w:pStyle w:val="Huisstijl-Gegeven"/>
              <w:spacing w:after="0" w:line="269" w:lineRule="auto"/>
            </w:pPr>
          </w:p>
          <w:p w:rsidR="006205C0" w:rsidP="000765EA" w:rsidRDefault="003240DA" w14:paraId="0C0AE108" w14:textId="10072D77">
            <w:pPr>
              <w:pStyle w:val="Huisstijl-Gegeven"/>
              <w:spacing w:after="0" w:line="269" w:lineRule="auto"/>
            </w:pPr>
            <w:r>
              <w:t xml:space="preserve">Rijnstraat 50 </w:t>
            </w:r>
          </w:p>
          <w:p w:rsidR="004425A7" w:rsidP="000765EA" w:rsidRDefault="003240DA" w14:paraId="1867A063" w14:textId="77777777">
            <w:pPr>
              <w:pStyle w:val="Huisstijl-Gegeven"/>
              <w:spacing w:after="0" w:line="269" w:lineRule="auto"/>
            </w:pPr>
            <w:r>
              <w:t>Den Haag</w:t>
            </w:r>
          </w:p>
          <w:p w:rsidR="004425A7" w:rsidP="000765EA" w:rsidRDefault="003240DA" w14:paraId="5A80BD72" w14:textId="77777777">
            <w:pPr>
              <w:pStyle w:val="Huisstijl-Gegeven"/>
              <w:spacing w:after="0" w:line="269" w:lineRule="auto"/>
            </w:pPr>
            <w:r>
              <w:t>Postbus 16375</w:t>
            </w:r>
          </w:p>
          <w:p w:rsidR="004425A7" w:rsidP="000765EA" w:rsidRDefault="003240DA" w14:paraId="17F0A332" w14:textId="77777777">
            <w:pPr>
              <w:pStyle w:val="Huisstijl-Gegeven"/>
              <w:spacing w:after="0" w:line="269" w:lineRule="auto"/>
            </w:pPr>
            <w:r>
              <w:t>2500 BJ Den Haag</w:t>
            </w:r>
          </w:p>
          <w:p w:rsidRPr="004C0535" w:rsidR="004425A7" w:rsidP="000765EA" w:rsidRDefault="003240DA" w14:paraId="05B17468" w14:textId="77777777">
            <w:pPr>
              <w:pStyle w:val="Huisstijl-Gegeven"/>
              <w:spacing w:after="0" w:line="269" w:lineRule="auto"/>
            </w:pPr>
            <w:r w:rsidRPr="004C0535">
              <w:t>www.rijksoverheid.nl</w:t>
            </w:r>
          </w:p>
          <w:p w:rsidRPr="00672258" w:rsidR="004C0535" w:rsidP="000765EA" w:rsidRDefault="004C0535" w14:paraId="7E68CD84" w14:textId="2EC6DA72">
            <w:pPr>
              <w:spacing w:line="269" w:lineRule="auto"/>
              <w:rPr>
                <w:sz w:val="13"/>
                <w:szCs w:val="13"/>
                <w:lang w:val="en-US"/>
              </w:rPr>
            </w:pPr>
          </w:p>
        </w:tc>
      </w:tr>
      <w:tr w:rsidRPr="000B691D" w:rsidR="00985FD3" w:rsidTr="00A421A1" w14:paraId="3122F7BE" w14:textId="77777777">
        <w:trPr>
          <w:trHeight w:val="200" w:hRule="exact"/>
        </w:trPr>
        <w:tc>
          <w:tcPr>
            <w:tcW w:w="2160" w:type="dxa"/>
          </w:tcPr>
          <w:p w:rsidRPr="00672258" w:rsidR="006205C0" w:rsidP="000765EA" w:rsidRDefault="006205C0" w14:paraId="6819641F" w14:textId="77777777">
            <w:pPr>
              <w:spacing w:line="269" w:lineRule="auto"/>
              <w:rPr>
                <w:sz w:val="13"/>
                <w:szCs w:val="13"/>
                <w:lang w:val="en-US"/>
              </w:rPr>
            </w:pPr>
          </w:p>
        </w:tc>
      </w:tr>
      <w:tr w:rsidR="00985FD3" w:rsidTr="00A421A1" w14:paraId="03FADE44" w14:textId="77777777">
        <w:trPr>
          <w:trHeight w:val="450"/>
        </w:trPr>
        <w:tc>
          <w:tcPr>
            <w:tcW w:w="2160" w:type="dxa"/>
          </w:tcPr>
          <w:p w:rsidR="00F51A76" w:rsidP="000765EA" w:rsidRDefault="00D32A57" w14:paraId="2586FEE1" w14:textId="7034B18C">
            <w:pPr>
              <w:spacing w:line="269" w:lineRule="auto"/>
              <w:rPr>
                <w:b/>
                <w:sz w:val="13"/>
                <w:szCs w:val="13"/>
              </w:rPr>
            </w:pPr>
            <w:r>
              <w:rPr>
                <w:b/>
                <w:sz w:val="13"/>
                <w:szCs w:val="13"/>
              </w:rPr>
              <w:t>O</w:t>
            </w:r>
            <w:r w:rsidR="003240DA">
              <w:rPr>
                <w:b/>
                <w:sz w:val="13"/>
                <w:szCs w:val="13"/>
              </w:rPr>
              <w:t>nze referentie</w:t>
            </w:r>
          </w:p>
          <w:p w:rsidRPr="00FA7882" w:rsidR="006205C0" w:rsidP="000765EA" w:rsidRDefault="00B35211" w14:paraId="46ECC2D2" w14:textId="619B3A4E">
            <w:pPr>
              <w:spacing w:line="269" w:lineRule="auto"/>
              <w:rPr>
                <w:sz w:val="13"/>
                <w:szCs w:val="13"/>
              </w:rPr>
            </w:pPr>
            <w:r>
              <w:rPr>
                <w:sz w:val="13"/>
                <w:szCs w:val="13"/>
              </w:rPr>
              <w:t>64</w:t>
            </w:r>
            <w:r w:rsidR="00941ACA">
              <w:rPr>
                <w:sz w:val="13"/>
                <w:szCs w:val="13"/>
              </w:rPr>
              <w:t>877099</w:t>
            </w:r>
          </w:p>
        </w:tc>
      </w:tr>
      <w:tr w:rsidR="00985FD3" w:rsidTr="00D130C0" w14:paraId="4EA24953" w14:textId="77777777">
        <w:trPr>
          <w:trHeight w:val="113"/>
        </w:trPr>
        <w:tc>
          <w:tcPr>
            <w:tcW w:w="2160" w:type="dxa"/>
          </w:tcPr>
          <w:p w:rsidRPr="00C5333A" w:rsidR="006205C0" w:rsidP="000765EA" w:rsidRDefault="003240DA" w14:paraId="4A2D805D" w14:textId="77777777">
            <w:pPr>
              <w:tabs>
                <w:tab w:val="center" w:pos="1080"/>
              </w:tabs>
              <w:spacing w:line="269" w:lineRule="auto"/>
              <w:rPr>
                <w:sz w:val="13"/>
                <w:szCs w:val="13"/>
              </w:rPr>
            </w:pPr>
            <w:r>
              <w:rPr>
                <w:b/>
                <w:sz w:val="13"/>
                <w:szCs w:val="13"/>
              </w:rPr>
              <w:t>Bijlagen</w:t>
            </w:r>
          </w:p>
        </w:tc>
      </w:tr>
      <w:tr w:rsidR="00985FD3" w:rsidTr="00D130C0" w14:paraId="38E1D3F0" w14:textId="77777777">
        <w:trPr>
          <w:trHeight w:val="113"/>
        </w:trPr>
        <w:tc>
          <w:tcPr>
            <w:tcW w:w="2160" w:type="dxa"/>
          </w:tcPr>
          <w:p w:rsidRPr="00D74F66" w:rsidR="006205C0" w:rsidP="000765EA" w:rsidRDefault="00517F94" w14:paraId="42E3D150" w14:textId="36D3C8AB">
            <w:pPr>
              <w:spacing w:line="269" w:lineRule="auto"/>
              <w:rPr>
                <w:sz w:val="13"/>
              </w:rPr>
            </w:pPr>
            <w:r>
              <w:rPr>
                <w:sz w:val="13"/>
              </w:rPr>
              <w:t>2</w:t>
            </w:r>
          </w:p>
        </w:tc>
      </w:tr>
    </w:tbl>
    <w:p w:rsidR="00092F38" w:rsidP="000765EA" w:rsidRDefault="00092F38" w14:paraId="113061E0" w14:textId="372BEA44">
      <w:pPr>
        <w:spacing w:line="269" w:lineRule="auto"/>
        <w:rPr>
          <w:szCs w:val="18"/>
        </w:rPr>
      </w:pPr>
      <w:r w:rsidRPr="00DA284B">
        <w:rPr>
          <w:szCs w:val="18"/>
        </w:rPr>
        <w:t xml:space="preserve">Onderwijs is de drijver van vooruitgang, verbondenheid en een sterke economie. We hebben </w:t>
      </w:r>
      <w:r>
        <w:rPr>
          <w:szCs w:val="18"/>
        </w:rPr>
        <w:t xml:space="preserve">ieder </w:t>
      </w:r>
      <w:r w:rsidRPr="00DA284B">
        <w:rPr>
          <w:szCs w:val="18"/>
        </w:rPr>
        <w:t>talent nodig voor het Nederland van nu en van de toekomst</w:t>
      </w:r>
      <w:r>
        <w:rPr>
          <w:szCs w:val="18"/>
        </w:rPr>
        <w:t>.</w:t>
      </w:r>
      <w:r w:rsidRPr="00DA284B">
        <w:rPr>
          <w:szCs w:val="18"/>
        </w:rPr>
        <w:t xml:space="preserve"> </w:t>
      </w:r>
      <w:r w:rsidR="00C9139B">
        <w:rPr>
          <w:szCs w:val="18"/>
        </w:rPr>
        <w:t xml:space="preserve">Goed </w:t>
      </w:r>
      <w:r w:rsidRPr="00DA284B">
        <w:rPr>
          <w:szCs w:val="18"/>
        </w:rPr>
        <w:t xml:space="preserve">onderwijs </w:t>
      </w:r>
      <w:r w:rsidR="00C9139B">
        <w:rPr>
          <w:szCs w:val="18"/>
        </w:rPr>
        <w:t>wordt gemaakt door</w:t>
      </w:r>
      <w:r w:rsidRPr="00DA284B">
        <w:rPr>
          <w:szCs w:val="18"/>
        </w:rPr>
        <w:t xml:space="preserve"> uitstekende onderwijsteams. Zij zorgen ervoor dat de IT’ers, uitvinders, verpleegkundigen en andere cruciale professionals van de toekomst </w:t>
      </w:r>
      <w:r w:rsidR="00C9139B">
        <w:rPr>
          <w:szCs w:val="18"/>
        </w:rPr>
        <w:t>goed worden opgeleid</w:t>
      </w:r>
      <w:r w:rsidRPr="00DA284B">
        <w:rPr>
          <w:szCs w:val="18"/>
        </w:rPr>
        <w:t xml:space="preserve">. Het kabinet </w:t>
      </w:r>
      <w:r>
        <w:rPr>
          <w:szCs w:val="18"/>
        </w:rPr>
        <w:t>investeert daarom</w:t>
      </w:r>
      <w:r w:rsidRPr="00DA284B">
        <w:rPr>
          <w:szCs w:val="18"/>
        </w:rPr>
        <w:t xml:space="preserve"> in </w:t>
      </w:r>
      <w:r>
        <w:rPr>
          <w:szCs w:val="18"/>
        </w:rPr>
        <w:t>goed onderwijs</w:t>
      </w:r>
      <w:r w:rsidR="00C9139B">
        <w:rPr>
          <w:szCs w:val="18"/>
        </w:rPr>
        <w:t xml:space="preserve"> en onderwijsteams</w:t>
      </w:r>
      <w:r>
        <w:rPr>
          <w:szCs w:val="18"/>
        </w:rPr>
        <w:t>.</w:t>
      </w:r>
      <w:r>
        <w:rPr>
          <w:rStyle w:val="Voetnootmarkering"/>
          <w:szCs w:val="18"/>
        </w:rPr>
        <w:footnoteReference w:id="1"/>
      </w:r>
      <w:r w:rsidRPr="00DA284B">
        <w:rPr>
          <w:szCs w:val="18"/>
        </w:rPr>
        <w:t xml:space="preserve"> In deze </w:t>
      </w:r>
      <w:r>
        <w:rPr>
          <w:szCs w:val="18"/>
        </w:rPr>
        <w:t>brief delen we</w:t>
      </w:r>
      <w:r w:rsidR="00C9139B">
        <w:rPr>
          <w:szCs w:val="18"/>
        </w:rPr>
        <w:t xml:space="preserve"> onze inzet als het gaat om leraren en hun teams.</w:t>
      </w:r>
      <w:r>
        <w:rPr>
          <w:szCs w:val="18"/>
        </w:rPr>
        <w:t xml:space="preserve"> </w:t>
      </w:r>
    </w:p>
    <w:p w:rsidRPr="00DA284B" w:rsidR="00092F38" w:rsidP="000765EA" w:rsidRDefault="00092F38" w14:paraId="08278274" w14:textId="77777777">
      <w:pPr>
        <w:spacing w:line="269" w:lineRule="auto"/>
        <w:rPr>
          <w:szCs w:val="18"/>
        </w:rPr>
      </w:pPr>
    </w:p>
    <w:p w:rsidRPr="003E4A43" w:rsidR="00092F38" w:rsidP="000765EA" w:rsidRDefault="00092F38" w14:paraId="6EC458D4" w14:textId="77777777">
      <w:pPr>
        <w:pStyle w:val="Geenafstand"/>
        <w:spacing w:line="269" w:lineRule="auto"/>
        <w:rPr>
          <w:rFonts w:ascii="Verdana" w:hAnsi="Verdana"/>
          <w:i/>
          <w:iCs/>
          <w:sz w:val="18"/>
          <w:szCs w:val="18"/>
        </w:rPr>
      </w:pPr>
      <w:r>
        <w:rPr>
          <w:rFonts w:ascii="Verdana" w:hAnsi="Verdana"/>
          <w:i/>
          <w:iCs/>
          <w:sz w:val="18"/>
          <w:szCs w:val="18"/>
        </w:rPr>
        <w:t>Uitdagingen: onderwijsprestaties en onderwijspersoneel</w:t>
      </w:r>
    </w:p>
    <w:p w:rsidRPr="000462DC" w:rsidR="00092F38" w:rsidP="000765EA" w:rsidRDefault="00092F38" w14:paraId="7D90C229" w14:textId="74637BE7">
      <w:pPr>
        <w:spacing w:line="269" w:lineRule="auto"/>
      </w:pPr>
      <w:r w:rsidRPr="000462DC">
        <w:t>De onderwijsprestaties laten al jaren een dalende trend z</w:t>
      </w:r>
      <w:r w:rsidR="00EE7078">
        <w:t>ie</w:t>
      </w:r>
      <w:r w:rsidRPr="000462DC">
        <w:t xml:space="preserve">n. In vergelijking met andere OESO-landen </w:t>
      </w:r>
      <w:r w:rsidR="00C9139B">
        <w:t>presteert</w:t>
      </w:r>
      <w:r w:rsidRPr="000462DC">
        <w:t xml:space="preserve"> Nederland </w:t>
      </w:r>
      <w:r w:rsidR="00C9139B">
        <w:t>ondergemiddeld</w:t>
      </w:r>
      <w:r w:rsidRPr="000462DC">
        <w:t xml:space="preserve"> in taalbeheersing</w:t>
      </w:r>
      <w:r w:rsidR="00795695">
        <w:t xml:space="preserve"> en daarnaast dalen de resultaten voor</w:t>
      </w:r>
      <w:r w:rsidRPr="000462DC">
        <w:t xml:space="preserve"> wiskunde en natuurwetenschappen. Teveel kinderen gaan nog van school zonder de taal voldoende te beheersen</w:t>
      </w:r>
      <w:r w:rsidR="00795695">
        <w:t xml:space="preserve"> e</w:t>
      </w:r>
      <w:r w:rsidRPr="000462DC">
        <w:t>n de verschillen tussen scholen zijn groot</w:t>
      </w:r>
      <w:r>
        <w:t>.</w:t>
      </w:r>
      <w:r w:rsidRPr="000462DC">
        <w:t xml:space="preserve"> De afgelopen jaren is met name </w:t>
      </w:r>
      <w:r>
        <w:t xml:space="preserve">met </w:t>
      </w:r>
      <w:r w:rsidRPr="000462DC">
        <w:t>het masterplan basisvaardigheden en met de curriculumherziening volo</w:t>
      </w:r>
      <w:r w:rsidR="00C9139B">
        <w:t>p</w:t>
      </w:r>
      <w:r w:rsidRPr="000462DC">
        <w:t xml:space="preserve"> ingezet</w:t>
      </w:r>
      <w:r w:rsidR="00C9139B">
        <w:t xml:space="preserve"> op het keren van die trends</w:t>
      </w:r>
      <w:r w:rsidRPr="000462DC">
        <w:t>. Dat blijven wij de komende periode doen, met extra aandacht voor taal</w:t>
      </w:r>
      <w:r w:rsidR="00C9139B">
        <w:t xml:space="preserve"> en het blijvend belang van de andere basisvaardigheden rekenen, digitaal en burgerschap</w:t>
      </w:r>
      <w:r w:rsidRPr="000462DC">
        <w:t>.</w:t>
      </w:r>
    </w:p>
    <w:p w:rsidR="00795695" w:rsidP="000765EA" w:rsidRDefault="00795695" w14:paraId="3AD5DD28" w14:textId="77777777">
      <w:pPr>
        <w:pStyle w:val="Geenafstand"/>
        <w:spacing w:line="269" w:lineRule="auto"/>
        <w:rPr>
          <w:rFonts w:ascii="Verdana" w:hAnsi="Verdana"/>
          <w:sz w:val="18"/>
          <w:szCs w:val="18"/>
        </w:rPr>
      </w:pPr>
    </w:p>
    <w:p w:rsidRPr="003E4A43" w:rsidR="00092F38" w:rsidP="000765EA" w:rsidRDefault="00C9139B" w14:paraId="3575968E" w14:textId="474804F2">
      <w:pPr>
        <w:pStyle w:val="Geenafstand"/>
        <w:spacing w:line="269" w:lineRule="auto"/>
        <w:rPr>
          <w:rFonts w:ascii="Verdana" w:hAnsi="Verdana"/>
          <w:sz w:val="18"/>
          <w:szCs w:val="18"/>
        </w:rPr>
      </w:pPr>
      <w:r>
        <w:rPr>
          <w:rFonts w:ascii="Verdana" w:hAnsi="Verdana"/>
          <w:sz w:val="18"/>
          <w:szCs w:val="18"/>
        </w:rPr>
        <w:t>Goed onder</w:t>
      </w:r>
      <w:r w:rsidR="00BC5298">
        <w:rPr>
          <w:rFonts w:ascii="Verdana" w:hAnsi="Verdana"/>
          <w:sz w:val="18"/>
          <w:szCs w:val="18"/>
        </w:rPr>
        <w:t>w</w:t>
      </w:r>
      <w:r>
        <w:rPr>
          <w:rFonts w:ascii="Verdana" w:hAnsi="Verdana"/>
          <w:sz w:val="18"/>
          <w:szCs w:val="18"/>
        </w:rPr>
        <w:t>ijs</w:t>
      </w:r>
      <w:r w:rsidR="00092F38">
        <w:rPr>
          <w:rFonts w:ascii="Verdana" w:hAnsi="Verdana"/>
          <w:sz w:val="18"/>
          <w:szCs w:val="18"/>
        </w:rPr>
        <w:t xml:space="preserve"> wordt grotendeels</w:t>
      </w:r>
      <w:r w:rsidRPr="5E697C5F" w:rsidR="00092F38">
        <w:rPr>
          <w:rFonts w:ascii="Verdana" w:hAnsi="Verdana"/>
          <w:sz w:val="18"/>
          <w:szCs w:val="18"/>
        </w:rPr>
        <w:t xml:space="preserve"> </w:t>
      </w:r>
      <w:r>
        <w:rPr>
          <w:rFonts w:ascii="Verdana" w:hAnsi="Verdana"/>
          <w:sz w:val="18"/>
          <w:szCs w:val="18"/>
        </w:rPr>
        <w:t>gemaakt</w:t>
      </w:r>
      <w:r w:rsidRPr="5E697C5F" w:rsidR="00092F38">
        <w:rPr>
          <w:rFonts w:ascii="Verdana" w:hAnsi="Verdana"/>
          <w:sz w:val="18"/>
          <w:szCs w:val="18"/>
        </w:rPr>
        <w:t xml:space="preserve"> door leraren en schoolleiders. Hierin zien we de tweede uitdaging.</w:t>
      </w:r>
      <w:r w:rsidR="00092F38">
        <w:rPr>
          <w:rFonts w:ascii="Verdana" w:hAnsi="Verdana"/>
          <w:sz w:val="18"/>
          <w:szCs w:val="18"/>
        </w:rPr>
        <w:t xml:space="preserve"> Hoe zorgen we voor voldoende goede leraren en schoolleiders die hun werk effectief kunnen doen?</w:t>
      </w:r>
      <w:r w:rsidRPr="5E697C5F" w:rsidR="00092F38">
        <w:rPr>
          <w:rFonts w:ascii="Verdana" w:hAnsi="Verdana"/>
          <w:sz w:val="18"/>
          <w:szCs w:val="18"/>
        </w:rPr>
        <w:t xml:space="preserve"> De tevredenheid van leraren </w:t>
      </w:r>
      <w:r w:rsidR="00092F38">
        <w:rPr>
          <w:rFonts w:ascii="Verdana" w:hAnsi="Verdana"/>
          <w:sz w:val="18"/>
          <w:szCs w:val="18"/>
        </w:rPr>
        <w:t xml:space="preserve">over hun baan </w:t>
      </w:r>
      <w:r w:rsidRPr="5E697C5F" w:rsidR="00092F38">
        <w:rPr>
          <w:rFonts w:ascii="Verdana" w:hAnsi="Verdana"/>
          <w:sz w:val="18"/>
          <w:szCs w:val="18"/>
        </w:rPr>
        <w:t>is heel hoog.</w:t>
      </w:r>
      <w:r w:rsidR="00092F38">
        <w:rPr>
          <w:rFonts w:ascii="Verdana" w:hAnsi="Verdana"/>
          <w:sz w:val="18"/>
          <w:szCs w:val="18"/>
        </w:rPr>
        <w:t xml:space="preserve"> </w:t>
      </w:r>
      <w:r w:rsidRPr="00A67DA4" w:rsidR="00092F38">
        <w:rPr>
          <w:rFonts w:ascii="Verdana" w:hAnsi="Verdana"/>
          <w:sz w:val="18"/>
          <w:szCs w:val="18"/>
        </w:rPr>
        <w:t>Maar liefst 95% van de leraren geeft aan met plezier in het onderwijs te werken.</w:t>
      </w:r>
      <w:r w:rsidR="00092F38">
        <w:rPr>
          <w:rStyle w:val="Voetnootmarkering"/>
          <w:rFonts w:ascii="Verdana" w:hAnsi="Verdana"/>
          <w:sz w:val="18"/>
          <w:szCs w:val="18"/>
        </w:rPr>
        <w:footnoteReference w:id="2"/>
      </w:r>
      <w:r w:rsidR="00092F38">
        <w:rPr>
          <w:rFonts w:ascii="Verdana" w:hAnsi="Verdana"/>
          <w:sz w:val="18"/>
          <w:szCs w:val="18"/>
        </w:rPr>
        <w:t xml:space="preserve"> </w:t>
      </w:r>
      <w:r w:rsidRPr="5E697C5F" w:rsidR="00092F38">
        <w:rPr>
          <w:rFonts w:ascii="Verdana" w:hAnsi="Verdana"/>
          <w:sz w:val="18"/>
          <w:szCs w:val="18"/>
        </w:rPr>
        <w:t>Tegelijkertijd zien we dat</w:t>
      </w:r>
      <w:r w:rsidR="00092F38">
        <w:rPr>
          <w:rFonts w:ascii="Verdana" w:hAnsi="Verdana"/>
          <w:sz w:val="18"/>
          <w:szCs w:val="18"/>
        </w:rPr>
        <w:t xml:space="preserve"> </w:t>
      </w:r>
      <w:r w:rsidRPr="5E697C5F" w:rsidR="00092F38">
        <w:rPr>
          <w:rFonts w:ascii="Verdana" w:hAnsi="Verdana"/>
          <w:sz w:val="18"/>
          <w:szCs w:val="18"/>
        </w:rPr>
        <w:t xml:space="preserve">de ervaren werkdruk hoog is met gevolgen voor de leskwaliteit en risico's voor verzuim en uitval. Momenteel is het verzuim </w:t>
      </w:r>
      <w:r w:rsidR="00092F38">
        <w:rPr>
          <w:rFonts w:ascii="Verdana" w:hAnsi="Verdana"/>
          <w:sz w:val="18"/>
          <w:szCs w:val="18"/>
        </w:rPr>
        <w:t>voor onderwijzend personeel 6,1</w:t>
      </w:r>
      <w:r w:rsidRPr="5E697C5F" w:rsidR="00092F38">
        <w:rPr>
          <w:rFonts w:ascii="Verdana" w:hAnsi="Verdana"/>
          <w:sz w:val="18"/>
          <w:szCs w:val="18"/>
        </w:rPr>
        <w:t>%</w:t>
      </w:r>
      <w:r w:rsidR="00092F38">
        <w:rPr>
          <w:rFonts w:ascii="Verdana" w:hAnsi="Verdana"/>
          <w:sz w:val="18"/>
          <w:szCs w:val="18"/>
        </w:rPr>
        <w:t xml:space="preserve"> in het bo, 7% in het sbao, 5,8% in het vo en 6,5% in het mbo</w:t>
      </w:r>
      <w:r w:rsidR="006B448A">
        <w:rPr>
          <w:rFonts w:ascii="Verdana" w:hAnsi="Verdana"/>
          <w:sz w:val="18"/>
          <w:szCs w:val="18"/>
        </w:rPr>
        <w:t>, tegenover het Nederlandse gemiddelde van 5,8%</w:t>
      </w:r>
      <w:r w:rsidRPr="5E697C5F" w:rsidR="00092F38">
        <w:rPr>
          <w:rFonts w:ascii="Verdana" w:hAnsi="Verdana"/>
          <w:sz w:val="18"/>
          <w:szCs w:val="18"/>
        </w:rPr>
        <w:t>.</w:t>
      </w:r>
      <w:r w:rsidR="00092F38">
        <w:rPr>
          <w:rStyle w:val="Voetnootmarkering"/>
          <w:rFonts w:ascii="Verdana" w:hAnsi="Verdana"/>
          <w:sz w:val="18"/>
          <w:szCs w:val="18"/>
        </w:rPr>
        <w:footnoteReference w:id="3"/>
      </w:r>
      <w:r w:rsidRPr="5E697C5F" w:rsidR="00092F38">
        <w:rPr>
          <w:rFonts w:ascii="Verdana" w:hAnsi="Verdana"/>
          <w:sz w:val="18"/>
          <w:szCs w:val="18"/>
        </w:rPr>
        <w:t xml:space="preserve"> </w:t>
      </w:r>
      <w:r>
        <w:rPr>
          <w:rFonts w:ascii="Verdana" w:hAnsi="Verdana"/>
          <w:sz w:val="18"/>
          <w:szCs w:val="18"/>
        </w:rPr>
        <w:t>Daarnaast</w:t>
      </w:r>
      <w:r w:rsidRPr="5E697C5F">
        <w:rPr>
          <w:rFonts w:ascii="Verdana" w:hAnsi="Verdana"/>
          <w:sz w:val="18"/>
          <w:szCs w:val="18"/>
        </w:rPr>
        <w:t xml:space="preserve"> </w:t>
      </w:r>
      <w:r w:rsidRPr="00306763" w:rsidR="00092F38">
        <w:rPr>
          <w:rFonts w:ascii="Verdana" w:hAnsi="Verdana"/>
          <w:sz w:val="18"/>
          <w:szCs w:val="18"/>
        </w:rPr>
        <w:t>kent het onderwijs vee</w:t>
      </w:r>
      <w:r>
        <w:rPr>
          <w:rFonts w:ascii="Verdana" w:hAnsi="Verdana"/>
          <w:sz w:val="18"/>
          <w:szCs w:val="18"/>
        </w:rPr>
        <w:t>l</w:t>
      </w:r>
      <w:r w:rsidRPr="00306763" w:rsidR="00092F38">
        <w:rPr>
          <w:rFonts w:ascii="Verdana" w:hAnsi="Verdana"/>
          <w:sz w:val="18"/>
          <w:szCs w:val="18"/>
        </w:rPr>
        <w:t xml:space="preserve"> deeltijdbanen</w:t>
      </w:r>
      <w:r>
        <w:rPr>
          <w:rFonts w:ascii="Verdana" w:hAnsi="Verdana"/>
          <w:sz w:val="18"/>
          <w:szCs w:val="18"/>
        </w:rPr>
        <w:t xml:space="preserve"> van 3 dagen of minder per </w:t>
      </w:r>
      <w:r>
        <w:rPr>
          <w:rFonts w:ascii="Verdana" w:hAnsi="Verdana"/>
          <w:sz w:val="18"/>
          <w:szCs w:val="18"/>
        </w:rPr>
        <w:lastRenderedPageBreak/>
        <w:t>week</w:t>
      </w:r>
      <w:r w:rsidRPr="00306763" w:rsidR="00092F38">
        <w:rPr>
          <w:rFonts w:ascii="Verdana" w:hAnsi="Verdana"/>
          <w:sz w:val="18"/>
          <w:szCs w:val="18"/>
        </w:rPr>
        <w:t>.</w:t>
      </w:r>
      <w:r w:rsidRPr="00306763" w:rsidR="00092F38">
        <w:rPr>
          <w:rStyle w:val="Voetnootmarkering"/>
          <w:rFonts w:ascii="Verdana" w:hAnsi="Verdana"/>
          <w:sz w:val="18"/>
          <w:szCs w:val="18"/>
        </w:rPr>
        <w:footnoteReference w:id="4"/>
      </w:r>
      <w:r w:rsidRPr="00306763" w:rsidR="00092F38">
        <w:rPr>
          <w:rFonts w:ascii="Verdana" w:hAnsi="Verdana"/>
          <w:sz w:val="18"/>
          <w:szCs w:val="18"/>
        </w:rPr>
        <w:t xml:space="preserve"> Hierdoor gaat er bijvoorbeeld meer tijd zitten in de overdracht tussen leraren. Daarnaast maken demografische ontwikkelingen, met een krimpende beroepsbevolking en brede </w:t>
      </w:r>
      <w:r w:rsidRPr="00306763" w:rsidR="000C5AEB">
        <w:rPr>
          <w:rFonts w:ascii="Verdana" w:hAnsi="Verdana"/>
          <w:sz w:val="18"/>
          <w:szCs w:val="18"/>
        </w:rPr>
        <w:t>arbeidsmarktschaarste</w:t>
      </w:r>
      <w:r>
        <w:rPr>
          <w:rFonts w:ascii="Verdana" w:hAnsi="Verdana"/>
          <w:sz w:val="18"/>
          <w:szCs w:val="18"/>
        </w:rPr>
        <w:t>,</w:t>
      </w:r>
      <w:r w:rsidRPr="00306763" w:rsidR="00092F38">
        <w:rPr>
          <w:rFonts w:ascii="Verdana" w:hAnsi="Verdana"/>
          <w:sz w:val="18"/>
          <w:szCs w:val="18"/>
        </w:rPr>
        <w:t xml:space="preserve"> het moeilijk om voldoende goed opgeleid onderwijspersoneel aan te trekken en te behouden.</w:t>
      </w:r>
      <w:r w:rsidRPr="00306763" w:rsidR="00092F38">
        <w:rPr>
          <w:rStyle w:val="Voetnootmarkering"/>
          <w:rFonts w:ascii="Verdana" w:hAnsi="Verdana"/>
          <w:sz w:val="18"/>
          <w:szCs w:val="18"/>
        </w:rPr>
        <w:footnoteReference w:id="5"/>
      </w:r>
      <w:r w:rsidRPr="00306763" w:rsidDel="006A1704" w:rsidR="00092F38">
        <w:rPr>
          <w:rFonts w:ascii="Verdana" w:hAnsi="Verdana"/>
          <w:sz w:val="18"/>
          <w:szCs w:val="18"/>
        </w:rPr>
        <w:t xml:space="preserve"> </w:t>
      </w:r>
      <w:r w:rsidR="00525AE7">
        <w:rPr>
          <w:rFonts w:ascii="Verdana" w:hAnsi="Verdana"/>
          <w:sz w:val="18"/>
          <w:szCs w:val="18"/>
        </w:rPr>
        <w:t xml:space="preserve">Er zijn </w:t>
      </w:r>
      <w:r w:rsidR="004C0849">
        <w:rPr>
          <w:rFonts w:ascii="Verdana" w:hAnsi="Verdana"/>
          <w:sz w:val="18"/>
          <w:szCs w:val="18"/>
        </w:rPr>
        <w:t>(</w:t>
      </w:r>
      <w:r w:rsidR="00092F38">
        <w:rPr>
          <w:rFonts w:ascii="Verdana" w:hAnsi="Verdana"/>
          <w:sz w:val="18"/>
          <w:szCs w:val="18"/>
        </w:rPr>
        <w:t>grote</w:t>
      </w:r>
      <w:r w:rsidR="004C0849">
        <w:rPr>
          <w:rFonts w:ascii="Verdana" w:hAnsi="Verdana"/>
          <w:sz w:val="18"/>
          <w:szCs w:val="18"/>
        </w:rPr>
        <w:t>)</w:t>
      </w:r>
      <w:r w:rsidR="00092F38">
        <w:rPr>
          <w:rFonts w:ascii="Verdana" w:hAnsi="Verdana"/>
          <w:sz w:val="18"/>
          <w:szCs w:val="18"/>
        </w:rPr>
        <w:t xml:space="preserve"> verschillen in de tekorten</w:t>
      </w:r>
      <w:r w:rsidR="006B448A">
        <w:rPr>
          <w:rFonts w:ascii="Verdana" w:hAnsi="Verdana"/>
          <w:sz w:val="18"/>
          <w:szCs w:val="18"/>
        </w:rPr>
        <w:t>, bijvoorbeeld</w:t>
      </w:r>
      <w:r w:rsidR="00092F38">
        <w:rPr>
          <w:rFonts w:ascii="Verdana" w:hAnsi="Verdana"/>
          <w:sz w:val="18"/>
          <w:szCs w:val="18"/>
        </w:rPr>
        <w:t xml:space="preserve"> binnen het vmbo in de technieksector</w:t>
      </w:r>
      <w:r>
        <w:rPr>
          <w:rFonts w:ascii="Verdana" w:hAnsi="Verdana"/>
          <w:sz w:val="18"/>
          <w:szCs w:val="18"/>
        </w:rPr>
        <w:t>.</w:t>
      </w:r>
      <w:r w:rsidR="00092F38">
        <w:rPr>
          <w:rFonts w:ascii="Verdana" w:hAnsi="Verdana"/>
          <w:sz w:val="18"/>
          <w:szCs w:val="18"/>
        </w:rPr>
        <w:t xml:space="preserve"> </w:t>
      </w:r>
      <w:r>
        <w:rPr>
          <w:rFonts w:ascii="Verdana" w:hAnsi="Verdana"/>
          <w:sz w:val="18"/>
          <w:szCs w:val="18"/>
        </w:rPr>
        <w:t>D</w:t>
      </w:r>
      <w:r w:rsidR="00092F38">
        <w:rPr>
          <w:rFonts w:ascii="Verdana" w:hAnsi="Verdana"/>
          <w:sz w:val="18"/>
          <w:szCs w:val="18"/>
        </w:rPr>
        <w:t>at is zorgelijk, want deze</w:t>
      </w:r>
      <w:r>
        <w:rPr>
          <w:rFonts w:ascii="Verdana" w:hAnsi="Verdana"/>
          <w:sz w:val="18"/>
          <w:szCs w:val="18"/>
        </w:rPr>
        <w:t xml:space="preserve"> technisch getalenteerde</w:t>
      </w:r>
      <w:r w:rsidR="00092F38">
        <w:rPr>
          <w:rFonts w:ascii="Verdana" w:hAnsi="Verdana"/>
          <w:sz w:val="18"/>
          <w:szCs w:val="18"/>
        </w:rPr>
        <w:t xml:space="preserve"> leerlingen zijn hard nodig</w:t>
      </w:r>
      <w:r>
        <w:rPr>
          <w:rFonts w:ascii="Verdana" w:hAnsi="Verdana"/>
          <w:sz w:val="18"/>
          <w:szCs w:val="18"/>
        </w:rPr>
        <w:t>.</w:t>
      </w:r>
      <w:r w:rsidR="00092F38">
        <w:rPr>
          <w:rFonts w:ascii="Verdana" w:hAnsi="Verdana"/>
          <w:sz w:val="18"/>
          <w:szCs w:val="18"/>
        </w:rPr>
        <w:t xml:space="preserve"> </w:t>
      </w:r>
      <w:r w:rsidRPr="00306763" w:rsidR="00092F38">
        <w:rPr>
          <w:rFonts w:ascii="Verdana" w:hAnsi="Verdana"/>
          <w:sz w:val="18"/>
          <w:szCs w:val="18"/>
        </w:rPr>
        <w:t>Ook hier z</w:t>
      </w:r>
      <w:r w:rsidR="00EE7078">
        <w:rPr>
          <w:rFonts w:ascii="Verdana" w:hAnsi="Verdana"/>
          <w:sz w:val="18"/>
          <w:szCs w:val="18"/>
        </w:rPr>
        <w:t>ie</w:t>
      </w:r>
      <w:r w:rsidRPr="00306763" w:rsidR="00092F38">
        <w:rPr>
          <w:rFonts w:ascii="Verdana" w:hAnsi="Verdana"/>
          <w:sz w:val="18"/>
          <w:szCs w:val="18"/>
        </w:rPr>
        <w:t>n we grote verschillen tussen scholen. Deze aspecten zetten de continuïteit, kansengelijkheid en kwaliteit van het onderwijs onder druk.</w:t>
      </w:r>
      <w:r w:rsidR="00092F38">
        <w:t xml:space="preserve"> </w:t>
      </w:r>
    </w:p>
    <w:p w:rsidRPr="003E4A43" w:rsidR="00092F38" w:rsidP="000765EA" w:rsidRDefault="00092F38" w14:paraId="7B1DA292" w14:textId="77777777">
      <w:pPr>
        <w:pStyle w:val="Geenafstand"/>
        <w:spacing w:line="269" w:lineRule="auto"/>
        <w:rPr>
          <w:rFonts w:ascii="Verdana" w:hAnsi="Verdana"/>
          <w:sz w:val="18"/>
          <w:szCs w:val="18"/>
        </w:rPr>
      </w:pPr>
      <w:r>
        <w:rPr>
          <w:noProof/>
        </w:rPr>
        <w:drawing>
          <wp:anchor distT="0" distB="0" distL="114300" distR="114300" simplePos="0" relativeHeight="251658240" behindDoc="0" locked="0" layoutInCell="1" allowOverlap="1" wp14:editId="78952D08" wp14:anchorId="5CC12429">
            <wp:simplePos x="0" y="0"/>
            <wp:positionH relativeFrom="column">
              <wp:posOffset>2630767</wp:posOffset>
            </wp:positionH>
            <wp:positionV relativeFrom="paragraph">
              <wp:posOffset>107315</wp:posOffset>
            </wp:positionV>
            <wp:extent cx="2416810" cy="1564640"/>
            <wp:effectExtent l="0" t="0" r="0" b="0"/>
            <wp:wrapSquare wrapText="bothSides"/>
            <wp:docPr id="593752252" name="Chart 1">
              <a:extLst xmlns:a="http://schemas.openxmlformats.org/drawingml/2006/main">
                <a:ext uri="{FF2B5EF4-FFF2-40B4-BE49-F238E27FC236}">
                  <a16:creationId xmlns:a16="http://schemas.microsoft.com/office/drawing/2014/main" id="{4DE65075-8D19-4BD9-8419-C61DAB928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092F38" w:rsidP="000765EA" w:rsidRDefault="00092F38" w14:paraId="3AF2A4D7" w14:textId="77777777">
      <w:pPr>
        <w:pStyle w:val="Geenafstand"/>
        <w:spacing w:line="269" w:lineRule="auto"/>
        <w:rPr>
          <w:rFonts w:ascii="Verdana" w:hAnsi="Verdana"/>
          <w:i/>
          <w:iCs/>
          <w:sz w:val="18"/>
          <w:szCs w:val="18"/>
        </w:rPr>
      </w:pPr>
      <w:r w:rsidRPr="003B671E">
        <w:rPr>
          <w:noProof/>
        </w:rPr>
        <w:drawing>
          <wp:inline distT="0" distB="0" distL="0" distR="0" wp14:anchorId="0DED7A94" wp14:editId="6A843E2E">
            <wp:extent cx="2362954" cy="1538316"/>
            <wp:effectExtent l="0" t="0" r="0" b="0"/>
            <wp:docPr id="909876226" name="Chart 1">
              <a:extLst xmlns:a="http://schemas.openxmlformats.org/drawingml/2006/main">
                <a:ext uri="{FF2B5EF4-FFF2-40B4-BE49-F238E27FC236}">
                  <a16:creationId xmlns:a16="http://schemas.microsoft.com/office/drawing/2014/main" id="{4DE65075-8D19-4BD9-8419-C61DAB928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2F38" w:rsidP="000765EA" w:rsidRDefault="00092F38" w14:paraId="09AA91DE" w14:textId="77777777">
      <w:pPr>
        <w:pStyle w:val="Geenafstand"/>
        <w:spacing w:line="269" w:lineRule="auto"/>
        <w:rPr>
          <w:rFonts w:ascii="Verdana" w:hAnsi="Verdana"/>
          <w:sz w:val="18"/>
          <w:szCs w:val="18"/>
        </w:rPr>
      </w:pPr>
    </w:p>
    <w:p w:rsidR="00092F38" w:rsidP="000765EA" w:rsidRDefault="002E32F0" w14:paraId="6FAAA93E" w14:textId="51BB0CA4">
      <w:pPr>
        <w:pStyle w:val="Geenafstand"/>
        <w:spacing w:line="269" w:lineRule="auto"/>
        <w:rPr>
          <w:rFonts w:ascii="Verdana" w:hAnsi="Verdana"/>
          <w:sz w:val="18"/>
          <w:szCs w:val="18"/>
        </w:rPr>
      </w:pPr>
      <w:r>
        <w:rPr>
          <w:rFonts w:ascii="Verdana" w:hAnsi="Verdana"/>
          <w:sz w:val="18"/>
          <w:szCs w:val="18"/>
        </w:rPr>
        <w:t>Een ander groot effect op het werk van leraren(teams) is de</w:t>
      </w:r>
      <w:r w:rsidRPr="5E697C5F" w:rsidR="00092F38">
        <w:rPr>
          <w:rFonts w:ascii="Verdana" w:hAnsi="Verdana"/>
          <w:sz w:val="18"/>
          <w:szCs w:val="18"/>
        </w:rPr>
        <w:t xml:space="preserve"> veranderende samenleving</w:t>
      </w:r>
      <w:r w:rsidR="00525AE7">
        <w:rPr>
          <w:rFonts w:ascii="Verdana" w:hAnsi="Verdana"/>
          <w:sz w:val="18"/>
          <w:szCs w:val="18"/>
        </w:rPr>
        <w:t xml:space="preserve"> </w:t>
      </w:r>
      <w:r>
        <w:rPr>
          <w:rFonts w:ascii="Verdana" w:hAnsi="Verdana"/>
          <w:sz w:val="18"/>
          <w:szCs w:val="18"/>
        </w:rPr>
        <w:t xml:space="preserve">die steeds krachtiger </w:t>
      </w:r>
      <w:r w:rsidR="00525AE7">
        <w:rPr>
          <w:rFonts w:ascii="Verdana" w:hAnsi="Verdana"/>
          <w:sz w:val="18"/>
          <w:szCs w:val="18"/>
        </w:rPr>
        <w:t>de scholen en klassen in kom</w:t>
      </w:r>
      <w:r>
        <w:rPr>
          <w:rFonts w:ascii="Verdana" w:hAnsi="Verdana"/>
          <w:sz w:val="18"/>
          <w:szCs w:val="18"/>
        </w:rPr>
        <w:t>t</w:t>
      </w:r>
      <w:r w:rsidRPr="5E697C5F" w:rsidR="00092F38">
        <w:rPr>
          <w:rFonts w:ascii="Verdana" w:hAnsi="Verdana"/>
          <w:sz w:val="18"/>
          <w:szCs w:val="18"/>
        </w:rPr>
        <w:t xml:space="preserve">. </w:t>
      </w:r>
      <w:r w:rsidR="006A1704">
        <w:rPr>
          <w:rFonts w:ascii="Verdana" w:hAnsi="Verdana"/>
          <w:sz w:val="18"/>
          <w:szCs w:val="18"/>
        </w:rPr>
        <w:t>Zo worstelen s</w:t>
      </w:r>
      <w:r w:rsidRPr="5E697C5F" w:rsidR="00092F38">
        <w:rPr>
          <w:rFonts w:ascii="Verdana" w:hAnsi="Verdana"/>
          <w:sz w:val="18"/>
          <w:szCs w:val="18"/>
        </w:rPr>
        <w:t xml:space="preserve">cholen </w:t>
      </w:r>
      <w:r w:rsidRPr="5E697C5F" w:rsidDel="006A1704" w:rsidR="00092F38">
        <w:rPr>
          <w:rFonts w:ascii="Verdana" w:hAnsi="Verdana"/>
          <w:sz w:val="18"/>
          <w:szCs w:val="18"/>
        </w:rPr>
        <w:t xml:space="preserve">met </w:t>
      </w:r>
      <w:r w:rsidRPr="5E697C5F" w:rsidR="00092F38">
        <w:rPr>
          <w:rFonts w:ascii="Verdana" w:hAnsi="Verdana"/>
          <w:sz w:val="18"/>
          <w:szCs w:val="18"/>
        </w:rPr>
        <w:t>digitalisering</w:t>
      </w:r>
      <w:r w:rsidR="00092F38">
        <w:rPr>
          <w:rFonts w:ascii="Verdana" w:hAnsi="Verdana"/>
          <w:sz w:val="18"/>
          <w:szCs w:val="18"/>
        </w:rPr>
        <w:t>,</w:t>
      </w:r>
      <w:r w:rsidRPr="5E697C5F" w:rsidR="00092F38">
        <w:rPr>
          <w:rFonts w:ascii="Verdana" w:hAnsi="Verdana"/>
          <w:sz w:val="18"/>
          <w:szCs w:val="18"/>
        </w:rPr>
        <w:t xml:space="preserve"> </w:t>
      </w:r>
      <w:r w:rsidR="00092F38">
        <w:rPr>
          <w:rFonts w:ascii="Verdana" w:hAnsi="Verdana"/>
          <w:sz w:val="18"/>
          <w:szCs w:val="18"/>
        </w:rPr>
        <w:t xml:space="preserve">AI, sociale media en polarisatie. </w:t>
      </w:r>
      <w:r w:rsidRPr="000462DC" w:rsidR="00092F38">
        <w:rPr>
          <w:rFonts w:ascii="Verdana" w:hAnsi="Verdana"/>
          <w:sz w:val="18"/>
          <w:szCs w:val="18"/>
        </w:rPr>
        <w:t xml:space="preserve">Thema’s die </w:t>
      </w:r>
      <w:r w:rsidR="00525AE7">
        <w:rPr>
          <w:rFonts w:ascii="Verdana" w:hAnsi="Verdana"/>
          <w:sz w:val="18"/>
          <w:szCs w:val="18"/>
        </w:rPr>
        <w:t>de veiligheid, inhoud</w:t>
      </w:r>
      <w:r w:rsidRPr="000462DC" w:rsidDel="00525AE7" w:rsidR="00092F38">
        <w:rPr>
          <w:rFonts w:ascii="Verdana" w:hAnsi="Verdana"/>
          <w:sz w:val="18"/>
          <w:szCs w:val="18"/>
        </w:rPr>
        <w:t xml:space="preserve"> </w:t>
      </w:r>
      <w:r w:rsidRPr="000462DC" w:rsidR="00092F38">
        <w:rPr>
          <w:rFonts w:ascii="Verdana" w:hAnsi="Verdana"/>
          <w:sz w:val="18"/>
          <w:szCs w:val="18"/>
        </w:rPr>
        <w:t>en de relatie met de leerling beïnvloeden. Leraren en schoolleiders geven bij ons aan dat dit</w:t>
      </w:r>
      <w:r w:rsidR="00525AE7">
        <w:rPr>
          <w:rFonts w:ascii="Verdana" w:hAnsi="Verdana"/>
          <w:sz w:val="18"/>
          <w:szCs w:val="18"/>
        </w:rPr>
        <w:t xml:space="preserve"> </w:t>
      </w:r>
      <w:r w:rsidRPr="000462DC" w:rsidR="00092F38">
        <w:rPr>
          <w:rFonts w:ascii="Verdana" w:hAnsi="Verdana"/>
          <w:sz w:val="18"/>
          <w:szCs w:val="18"/>
        </w:rPr>
        <w:t>vraagstukken zijn waar ondersteuning bij nodig</w:t>
      </w:r>
      <w:r w:rsidR="00525AE7">
        <w:rPr>
          <w:rFonts w:ascii="Verdana" w:hAnsi="Verdana"/>
          <w:sz w:val="18"/>
          <w:szCs w:val="18"/>
        </w:rPr>
        <w:t xml:space="preserve"> is</w:t>
      </w:r>
      <w:r w:rsidRPr="000462DC" w:rsidR="00092F38">
        <w:rPr>
          <w:rFonts w:ascii="Verdana" w:hAnsi="Verdana"/>
          <w:sz w:val="18"/>
          <w:szCs w:val="18"/>
        </w:rPr>
        <w:t xml:space="preserve">. </w:t>
      </w:r>
      <w:r>
        <w:rPr>
          <w:rFonts w:ascii="Verdana" w:hAnsi="Verdana"/>
          <w:sz w:val="18"/>
          <w:szCs w:val="18"/>
        </w:rPr>
        <w:t>Tot slot verdienen v</w:t>
      </w:r>
      <w:r w:rsidRPr="000462DC" w:rsidR="00092F38">
        <w:rPr>
          <w:rFonts w:ascii="Verdana" w:hAnsi="Verdana"/>
          <w:sz w:val="18"/>
          <w:szCs w:val="18"/>
        </w:rPr>
        <w:t>erdergaande professionalisering en innovatie, ook verwoord via een stevige</w:t>
      </w:r>
      <w:r w:rsidR="00525AE7">
        <w:rPr>
          <w:rFonts w:ascii="Verdana" w:hAnsi="Verdana"/>
          <w:sz w:val="18"/>
          <w:szCs w:val="18"/>
        </w:rPr>
        <w:t xml:space="preserve"> verenigde</w:t>
      </w:r>
      <w:r w:rsidRPr="000462DC" w:rsidR="00092F38">
        <w:rPr>
          <w:rFonts w:ascii="Verdana" w:hAnsi="Verdana"/>
          <w:sz w:val="18"/>
          <w:szCs w:val="18"/>
        </w:rPr>
        <w:t xml:space="preserve"> beroepsgroep</w:t>
      </w:r>
      <w:r w:rsidR="000C5AEB">
        <w:rPr>
          <w:rFonts w:ascii="Verdana" w:hAnsi="Verdana"/>
          <w:sz w:val="18"/>
          <w:szCs w:val="18"/>
        </w:rPr>
        <w:t>,</w:t>
      </w:r>
      <w:r w:rsidRPr="000462DC" w:rsidR="00092F38">
        <w:rPr>
          <w:rFonts w:ascii="Verdana" w:hAnsi="Verdana"/>
          <w:sz w:val="18"/>
          <w:szCs w:val="18"/>
        </w:rPr>
        <w:t xml:space="preserve"> meer aandacht.</w:t>
      </w:r>
    </w:p>
    <w:p w:rsidR="00092F38" w:rsidP="000765EA" w:rsidRDefault="00092F38" w14:paraId="012BA730" w14:textId="77777777">
      <w:pPr>
        <w:pStyle w:val="Geenafstand"/>
        <w:spacing w:line="269" w:lineRule="auto"/>
        <w:rPr>
          <w:rFonts w:ascii="Verdana" w:hAnsi="Verdana"/>
          <w:sz w:val="18"/>
          <w:szCs w:val="18"/>
        </w:rPr>
      </w:pPr>
    </w:p>
    <w:p w:rsidRPr="003E4A43" w:rsidR="00795695" w:rsidP="000765EA" w:rsidRDefault="00795695" w14:paraId="7B94836C" w14:textId="77777777">
      <w:pPr>
        <w:pStyle w:val="Geenafstand"/>
        <w:spacing w:line="269" w:lineRule="auto"/>
        <w:rPr>
          <w:rFonts w:ascii="Verdana" w:hAnsi="Verdana"/>
          <w:i/>
          <w:iCs/>
          <w:sz w:val="18"/>
          <w:szCs w:val="18"/>
        </w:rPr>
      </w:pPr>
      <w:r>
        <w:rPr>
          <w:rFonts w:ascii="Verdana" w:hAnsi="Verdana"/>
          <w:i/>
          <w:iCs/>
          <w:sz w:val="18"/>
          <w:szCs w:val="18"/>
        </w:rPr>
        <w:t>Ons doel voor</w:t>
      </w:r>
      <w:r w:rsidRPr="5E697C5F">
        <w:rPr>
          <w:rFonts w:ascii="Verdana" w:hAnsi="Verdana"/>
          <w:i/>
          <w:iCs/>
          <w:sz w:val="18"/>
          <w:szCs w:val="18"/>
        </w:rPr>
        <w:t xml:space="preserve"> 2030</w:t>
      </w:r>
    </w:p>
    <w:p w:rsidRPr="00DA284B" w:rsidR="00795695" w:rsidP="000765EA" w:rsidRDefault="00795695" w14:paraId="0B82BF9F" w14:textId="71A1DB8D">
      <w:pPr>
        <w:pStyle w:val="Geenafstand"/>
        <w:spacing w:line="269" w:lineRule="auto"/>
        <w:rPr>
          <w:rFonts w:ascii="Verdana" w:hAnsi="Verdana"/>
          <w:sz w:val="18"/>
          <w:szCs w:val="18"/>
        </w:rPr>
      </w:pPr>
      <w:r w:rsidRPr="5E697C5F">
        <w:rPr>
          <w:rFonts w:ascii="Verdana" w:hAnsi="Verdana"/>
          <w:sz w:val="18"/>
          <w:szCs w:val="18"/>
        </w:rPr>
        <w:t>Ons doel is dat in 2030 elke klas kan leren van een steengoed</w:t>
      </w:r>
      <w:r>
        <w:rPr>
          <w:rFonts w:ascii="Verdana" w:hAnsi="Verdana"/>
          <w:sz w:val="18"/>
          <w:szCs w:val="18"/>
        </w:rPr>
        <w:t xml:space="preserve"> </w:t>
      </w:r>
      <w:r w:rsidRPr="5E697C5F">
        <w:rPr>
          <w:rFonts w:ascii="Verdana" w:hAnsi="Verdana"/>
          <w:sz w:val="18"/>
          <w:szCs w:val="18"/>
        </w:rPr>
        <w:t>onderwijsteam</w:t>
      </w:r>
      <w:r>
        <w:rPr>
          <w:rFonts w:ascii="Verdana" w:hAnsi="Verdana"/>
          <w:sz w:val="18"/>
          <w:szCs w:val="18"/>
        </w:rPr>
        <w:t xml:space="preserve">. </w:t>
      </w:r>
      <w:r w:rsidRPr="00B23FFD">
        <w:rPr>
          <w:rFonts w:ascii="Verdana" w:hAnsi="Verdana"/>
          <w:sz w:val="18"/>
          <w:szCs w:val="18"/>
        </w:rPr>
        <w:t xml:space="preserve">Dit vereist inzet op </w:t>
      </w:r>
      <w:r w:rsidRPr="007D12BC">
        <w:rPr>
          <w:rFonts w:ascii="Verdana" w:hAnsi="Verdana"/>
          <w:sz w:val="18"/>
          <w:szCs w:val="18"/>
        </w:rPr>
        <w:t>voldoende</w:t>
      </w:r>
      <w:r w:rsidRPr="00B23FFD">
        <w:rPr>
          <w:rFonts w:ascii="Verdana" w:hAnsi="Verdana"/>
          <w:sz w:val="18"/>
          <w:szCs w:val="18"/>
        </w:rPr>
        <w:t xml:space="preserve"> onderwijsprofessionals, op </w:t>
      </w:r>
      <w:r w:rsidRPr="007D12BC">
        <w:rPr>
          <w:rFonts w:ascii="Verdana" w:hAnsi="Verdana"/>
          <w:sz w:val="18"/>
          <w:szCs w:val="18"/>
        </w:rPr>
        <w:t>goede</w:t>
      </w:r>
      <w:r w:rsidRPr="00B23FFD">
        <w:rPr>
          <w:rFonts w:ascii="Verdana" w:hAnsi="Verdana"/>
          <w:sz w:val="18"/>
          <w:szCs w:val="18"/>
        </w:rPr>
        <w:t xml:space="preserve"> onderwijsprofessionals en op een </w:t>
      </w:r>
      <w:r w:rsidRPr="007D12BC">
        <w:rPr>
          <w:rFonts w:ascii="Verdana" w:hAnsi="Verdana"/>
          <w:sz w:val="18"/>
          <w:szCs w:val="18"/>
        </w:rPr>
        <w:t>omgeving</w:t>
      </w:r>
      <w:r w:rsidRPr="00B23FFD">
        <w:rPr>
          <w:rFonts w:ascii="Verdana" w:hAnsi="Verdana"/>
          <w:sz w:val="18"/>
          <w:szCs w:val="18"/>
        </w:rPr>
        <w:t xml:space="preserve"> die hen laat excelleren.</w:t>
      </w:r>
      <w:r>
        <w:rPr>
          <w:rFonts w:ascii="Verdana" w:hAnsi="Verdana"/>
          <w:sz w:val="18"/>
          <w:szCs w:val="18"/>
        </w:rPr>
        <w:t xml:space="preserve"> Het vraagt om een stijging in kwaliteit en in </w:t>
      </w:r>
      <w:r w:rsidR="002E32F0">
        <w:rPr>
          <w:rFonts w:ascii="Verdana" w:hAnsi="Verdana"/>
          <w:sz w:val="18"/>
          <w:szCs w:val="18"/>
        </w:rPr>
        <w:t>‘</w:t>
      </w:r>
      <w:r>
        <w:rPr>
          <w:rFonts w:ascii="Verdana" w:hAnsi="Verdana"/>
          <w:sz w:val="18"/>
          <w:szCs w:val="18"/>
        </w:rPr>
        <w:t>arbeidsproductiviteit</w:t>
      </w:r>
      <w:r w:rsidR="002E32F0">
        <w:rPr>
          <w:rFonts w:ascii="Verdana" w:hAnsi="Verdana"/>
          <w:sz w:val="18"/>
          <w:szCs w:val="18"/>
        </w:rPr>
        <w:t>’</w:t>
      </w:r>
      <w:r>
        <w:rPr>
          <w:rFonts w:ascii="Verdana" w:hAnsi="Verdana"/>
          <w:sz w:val="18"/>
          <w:szCs w:val="18"/>
        </w:rPr>
        <w:t>.</w:t>
      </w:r>
      <w:r w:rsidRPr="00B23FFD">
        <w:rPr>
          <w:rFonts w:ascii="Verdana" w:hAnsi="Verdana"/>
          <w:sz w:val="18"/>
          <w:szCs w:val="18"/>
        </w:rPr>
        <w:t xml:space="preserve"> Dit doen we langs drie lijnen, die we in de komende hoofdstukken uitwerken.</w:t>
      </w:r>
    </w:p>
    <w:p w:rsidR="00795695" w:rsidP="000765EA" w:rsidRDefault="00795695" w14:paraId="31FDF421" w14:textId="77777777">
      <w:pPr>
        <w:spacing w:line="269" w:lineRule="auto"/>
      </w:pPr>
    </w:p>
    <w:p w:rsidRPr="004D61EF" w:rsidR="00795695" w:rsidP="000765EA" w:rsidRDefault="00795695" w14:paraId="768B66C2" w14:textId="38F412DD">
      <w:pPr>
        <w:pStyle w:val="Geenafstand"/>
        <w:numPr>
          <w:ilvl w:val="0"/>
          <w:numId w:val="18"/>
        </w:numPr>
        <w:spacing w:line="269" w:lineRule="auto"/>
        <w:ind w:left="360"/>
        <w:rPr>
          <w:rFonts w:ascii="Verdana" w:hAnsi="Verdana"/>
          <w:sz w:val="18"/>
          <w:szCs w:val="18"/>
        </w:rPr>
      </w:pPr>
      <w:r w:rsidRPr="5E697C5F">
        <w:rPr>
          <w:rFonts w:ascii="Verdana" w:hAnsi="Verdana"/>
          <w:sz w:val="18"/>
          <w:szCs w:val="18"/>
        </w:rPr>
        <w:t xml:space="preserve">Innovatie </w:t>
      </w:r>
      <w:r w:rsidR="007D12BC">
        <w:rPr>
          <w:rFonts w:ascii="Verdana" w:hAnsi="Verdana"/>
          <w:sz w:val="18"/>
          <w:szCs w:val="18"/>
        </w:rPr>
        <w:t xml:space="preserve">voor </w:t>
      </w:r>
      <w:r w:rsidRPr="5E697C5F">
        <w:rPr>
          <w:rFonts w:ascii="Verdana" w:hAnsi="Verdana"/>
          <w:sz w:val="18"/>
          <w:szCs w:val="18"/>
        </w:rPr>
        <w:t>toekomstbestendig onderwijs</w:t>
      </w:r>
    </w:p>
    <w:p w:rsidR="00795695" w:rsidP="000765EA" w:rsidRDefault="00795695" w14:paraId="5CF21956" w14:textId="6F6AF453">
      <w:pPr>
        <w:pStyle w:val="Geenafstand"/>
        <w:spacing w:line="269" w:lineRule="auto"/>
        <w:rPr>
          <w:rFonts w:ascii="Verdana" w:hAnsi="Verdana"/>
          <w:sz w:val="18"/>
          <w:szCs w:val="18"/>
        </w:rPr>
      </w:pPr>
      <w:r>
        <w:rPr>
          <w:rFonts w:ascii="Verdana" w:hAnsi="Verdana"/>
          <w:sz w:val="18"/>
          <w:szCs w:val="18"/>
        </w:rPr>
        <w:t>In alle tijden</w:t>
      </w:r>
      <w:r w:rsidRPr="5E697C5F">
        <w:rPr>
          <w:rFonts w:ascii="Verdana" w:hAnsi="Verdana"/>
          <w:sz w:val="18"/>
          <w:szCs w:val="18"/>
        </w:rPr>
        <w:t xml:space="preserve"> moet je de bagage meekrijgen om later op eigen benen te kunnen staan, ongeacht naar welke school je gaat. Samen met de scholen zorgen we ervoor dat het onderwijs toekomstbestendig wordt</w:t>
      </w:r>
      <w:r>
        <w:rPr>
          <w:rFonts w:ascii="Verdana" w:hAnsi="Verdana"/>
          <w:sz w:val="18"/>
          <w:szCs w:val="18"/>
        </w:rPr>
        <w:t>, de verschillen tussen scholen en regio’s kleiner worden</w:t>
      </w:r>
      <w:r w:rsidRPr="5E697C5F">
        <w:rPr>
          <w:rFonts w:ascii="Verdana" w:hAnsi="Verdana"/>
          <w:sz w:val="18"/>
          <w:szCs w:val="18"/>
        </w:rPr>
        <w:t xml:space="preserve"> en dat de leerlingen van straks ook steengoed onderwijs ontvangen. We positioneren het onderwijs als fundament van de Talentstrategie. We geven scholen de benodigde </w:t>
      </w:r>
      <w:r>
        <w:rPr>
          <w:rFonts w:ascii="Verdana" w:hAnsi="Verdana"/>
          <w:sz w:val="18"/>
          <w:szCs w:val="18"/>
        </w:rPr>
        <w:t xml:space="preserve">richting én </w:t>
      </w:r>
      <w:r w:rsidRPr="5E697C5F">
        <w:rPr>
          <w:rFonts w:ascii="Verdana" w:hAnsi="Verdana"/>
          <w:sz w:val="18"/>
          <w:szCs w:val="18"/>
        </w:rPr>
        <w:t>ruimte voor innovatie en eigenheid, mét sterke kwaliteitsborgen</w:t>
      </w:r>
      <w:r>
        <w:rPr>
          <w:rFonts w:ascii="Verdana" w:hAnsi="Verdana"/>
          <w:sz w:val="18"/>
          <w:szCs w:val="18"/>
        </w:rPr>
        <w:t>.</w:t>
      </w:r>
      <w:r w:rsidRPr="5E697C5F">
        <w:rPr>
          <w:rFonts w:ascii="Verdana" w:hAnsi="Verdana"/>
          <w:sz w:val="18"/>
          <w:szCs w:val="18"/>
        </w:rPr>
        <w:t xml:space="preserve"> </w:t>
      </w:r>
      <w:r w:rsidR="002E32F0">
        <w:rPr>
          <w:rFonts w:ascii="Verdana" w:hAnsi="Verdana"/>
          <w:sz w:val="18"/>
          <w:szCs w:val="18"/>
        </w:rPr>
        <w:t xml:space="preserve">Daarbij is het uitgangspunt dat goed onderwijs steeds meer teamwork is met goed samenwerkende professionals vanuit een schoolbrede aanpak. </w:t>
      </w:r>
      <w:r w:rsidRPr="5E697C5F">
        <w:rPr>
          <w:rFonts w:ascii="Verdana" w:hAnsi="Verdana"/>
          <w:sz w:val="18"/>
          <w:szCs w:val="18"/>
        </w:rPr>
        <w:t xml:space="preserve">Dat vergt antwoorden op de vragen hoe we kwaliteit kunnen leveren met een krimpende beroepsbevolking en hoe we ontwikkelingen als </w:t>
      </w:r>
      <w:r w:rsidRPr="5E697C5F">
        <w:rPr>
          <w:rFonts w:ascii="Verdana" w:hAnsi="Verdana"/>
          <w:sz w:val="18"/>
          <w:szCs w:val="18"/>
        </w:rPr>
        <w:lastRenderedPageBreak/>
        <w:t>digitalisering een goede plek geven in het onderwijs.</w:t>
      </w:r>
      <w:r>
        <w:rPr>
          <w:rFonts w:ascii="Verdana" w:hAnsi="Verdana"/>
          <w:sz w:val="18"/>
          <w:szCs w:val="18"/>
        </w:rPr>
        <w:t xml:space="preserve"> Zo groeit het onderwijs mee met een veranderende arbeidsmarkt.</w:t>
      </w:r>
    </w:p>
    <w:p w:rsidR="00795695" w:rsidP="000765EA" w:rsidRDefault="00795695" w14:paraId="4EC2D1A2" w14:textId="77777777">
      <w:pPr>
        <w:spacing w:line="269" w:lineRule="auto"/>
        <w:rPr>
          <w:rFonts w:eastAsiaTheme="minorHAnsi" w:cstheme="minorBidi"/>
          <w:i/>
          <w:iCs/>
          <w:szCs w:val="18"/>
          <w:lang w:eastAsia="en-US"/>
          <w14:ligatures w14:val="standardContextual"/>
        </w:rPr>
      </w:pPr>
    </w:p>
    <w:p w:rsidRPr="00EC116E" w:rsidR="00795695" w:rsidP="000765EA" w:rsidRDefault="00795695" w14:paraId="22F10214" w14:textId="17CBCA66">
      <w:pPr>
        <w:pStyle w:val="Geenafstand"/>
        <w:numPr>
          <w:ilvl w:val="0"/>
          <w:numId w:val="18"/>
        </w:numPr>
        <w:spacing w:line="269" w:lineRule="auto"/>
        <w:ind w:left="360"/>
        <w:rPr>
          <w:rFonts w:ascii="Verdana" w:hAnsi="Verdana"/>
          <w:sz w:val="18"/>
          <w:szCs w:val="18"/>
        </w:rPr>
      </w:pPr>
      <w:r w:rsidRPr="00EC116E">
        <w:rPr>
          <w:rFonts w:ascii="Verdana" w:hAnsi="Verdana"/>
          <w:sz w:val="18"/>
          <w:szCs w:val="18"/>
        </w:rPr>
        <w:t>Behouden en professionaliseren</w:t>
      </w:r>
    </w:p>
    <w:p w:rsidR="00795695" w:rsidP="000765EA" w:rsidRDefault="002E32F0" w14:paraId="12E98505" w14:textId="64D7FDB8">
      <w:pPr>
        <w:pStyle w:val="Geenafstand"/>
        <w:spacing w:line="269" w:lineRule="auto"/>
        <w:rPr>
          <w:rFonts w:ascii="Verdana" w:hAnsi="Verdana"/>
          <w:sz w:val="18"/>
          <w:szCs w:val="18"/>
        </w:rPr>
      </w:pPr>
      <w:r w:rsidRPr="00B23FFD">
        <w:rPr>
          <w:rFonts w:ascii="Verdana" w:hAnsi="Verdana"/>
          <w:sz w:val="18"/>
          <w:szCs w:val="18"/>
        </w:rPr>
        <w:t>Goed werkgeverschap is een must</w:t>
      </w:r>
      <w:r>
        <w:rPr>
          <w:rFonts w:ascii="Verdana" w:hAnsi="Verdana"/>
          <w:sz w:val="18"/>
          <w:szCs w:val="18"/>
        </w:rPr>
        <w:t xml:space="preserve"> voor het behoud van goede docenten en schoolleiders</w:t>
      </w:r>
      <w:r w:rsidRPr="00B23FFD">
        <w:rPr>
          <w:rFonts w:ascii="Verdana" w:hAnsi="Verdana"/>
          <w:sz w:val="18"/>
          <w:szCs w:val="18"/>
        </w:rPr>
        <w:t xml:space="preserve">. Schoolbesturen en schoolleiders zorgen voor een veilig en inspirerend werkklimaat, toekomstgericht personeelsbeleid en aantrekkelijke loopbaanpaden. </w:t>
      </w:r>
      <w:r w:rsidRPr="5E697C5F" w:rsidR="00795695">
        <w:rPr>
          <w:rFonts w:ascii="Verdana" w:hAnsi="Verdana"/>
          <w:sz w:val="18"/>
          <w:szCs w:val="18"/>
        </w:rPr>
        <w:t xml:space="preserve">Pedagogische routines </w:t>
      </w:r>
      <w:r>
        <w:rPr>
          <w:rFonts w:ascii="Verdana" w:hAnsi="Verdana"/>
          <w:sz w:val="18"/>
          <w:szCs w:val="18"/>
        </w:rPr>
        <w:t xml:space="preserve">zijn van belang voor </w:t>
      </w:r>
      <w:r w:rsidRPr="5E697C5F" w:rsidR="00795695">
        <w:rPr>
          <w:rFonts w:ascii="Verdana" w:hAnsi="Verdana"/>
          <w:sz w:val="18"/>
          <w:szCs w:val="18"/>
        </w:rPr>
        <w:t>veiligheid, rust en structuur en didactisch wordt evidenced informed gewerkt vanuit hoge verwachtingen. Een stevig curriculum met focus op de basisvaardigheden geeft</w:t>
      </w:r>
      <w:r w:rsidR="00795695">
        <w:rPr>
          <w:rFonts w:ascii="Verdana" w:hAnsi="Verdana"/>
          <w:sz w:val="18"/>
          <w:szCs w:val="18"/>
        </w:rPr>
        <w:t xml:space="preserve"> </w:t>
      </w:r>
      <w:r w:rsidRPr="5E697C5F" w:rsidR="00795695">
        <w:rPr>
          <w:rFonts w:ascii="Verdana" w:hAnsi="Verdana"/>
          <w:sz w:val="18"/>
          <w:szCs w:val="18"/>
        </w:rPr>
        <w:t xml:space="preserve">sturing én ruimte. </w:t>
      </w:r>
      <w:r w:rsidRPr="00B23FFD">
        <w:rPr>
          <w:rFonts w:ascii="Verdana" w:hAnsi="Verdana"/>
          <w:sz w:val="18"/>
          <w:szCs w:val="18"/>
        </w:rPr>
        <w:t>We pakken administratieve lasten aan en monitoren de tevredenheid rondom het beroep.</w:t>
      </w:r>
      <w:r>
        <w:rPr>
          <w:rFonts w:ascii="Verdana" w:hAnsi="Verdana"/>
          <w:sz w:val="18"/>
          <w:szCs w:val="18"/>
        </w:rPr>
        <w:t xml:space="preserve"> </w:t>
      </w:r>
      <w:r w:rsidRPr="5E697C5F" w:rsidR="00795695">
        <w:rPr>
          <w:rFonts w:ascii="Verdana" w:hAnsi="Verdana"/>
          <w:sz w:val="18"/>
          <w:szCs w:val="18"/>
        </w:rPr>
        <w:t xml:space="preserve">Leraren en onderwijsteams </w:t>
      </w:r>
      <w:r w:rsidR="00795695">
        <w:rPr>
          <w:rFonts w:ascii="Verdana" w:hAnsi="Verdana"/>
          <w:sz w:val="18"/>
          <w:szCs w:val="18"/>
        </w:rPr>
        <w:t>hebben</w:t>
      </w:r>
      <w:r w:rsidRPr="5E697C5F" w:rsidR="00795695">
        <w:rPr>
          <w:rFonts w:ascii="Verdana" w:hAnsi="Verdana"/>
          <w:sz w:val="18"/>
          <w:szCs w:val="18"/>
        </w:rPr>
        <w:t xml:space="preserve"> professionele ruimte, waarbij ze uitgedaagd en ondersteund worden door de schoolleiding en het bestuur.</w:t>
      </w:r>
      <w:r w:rsidRPr="00B23FFD" w:rsidR="00795695">
        <w:rPr>
          <w:rFonts w:ascii="Verdana" w:hAnsi="Verdana"/>
          <w:sz w:val="18"/>
          <w:szCs w:val="18"/>
        </w:rPr>
        <w:t xml:space="preserve"> Daarbij is de rol van de schoolleider cruciaal.</w:t>
      </w:r>
      <w:r w:rsidR="00795695">
        <w:rPr>
          <w:rFonts w:ascii="Verdana" w:hAnsi="Verdana"/>
          <w:sz w:val="18"/>
          <w:szCs w:val="18"/>
        </w:rPr>
        <w:t xml:space="preserve"> </w:t>
      </w:r>
      <w:r w:rsidRPr="5E697C5F" w:rsidR="00795695">
        <w:rPr>
          <w:rFonts w:ascii="Verdana" w:hAnsi="Verdana"/>
          <w:sz w:val="18"/>
          <w:szCs w:val="18"/>
        </w:rPr>
        <w:t>Leraren en schoolleiders krijgen en nemen verantwoordelijkheid voor de kwaliteit van hun vak, zowel op het niveau van de school, regionaal als op landelijk niveau. Doorlopende professionalisering is in deze visie vanzelfsprekend en niet vrijblijvend.</w:t>
      </w:r>
      <w:r w:rsidR="00795695">
        <w:rPr>
          <w:rFonts w:ascii="Verdana" w:hAnsi="Verdana"/>
          <w:sz w:val="18"/>
          <w:szCs w:val="18"/>
        </w:rPr>
        <w:t xml:space="preserve"> </w:t>
      </w:r>
    </w:p>
    <w:p w:rsidR="00795695" w:rsidP="000765EA" w:rsidRDefault="00795695" w14:paraId="23A0DCCC" w14:textId="77777777">
      <w:pPr>
        <w:pStyle w:val="Geenafstand"/>
        <w:spacing w:line="269" w:lineRule="auto"/>
        <w:rPr>
          <w:rFonts w:ascii="Verdana" w:hAnsi="Verdana"/>
          <w:sz w:val="18"/>
          <w:szCs w:val="18"/>
        </w:rPr>
      </w:pPr>
    </w:p>
    <w:p w:rsidRPr="00EC116E" w:rsidR="00795695" w:rsidP="000765EA" w:rsidRDefault="00795695" w14:paraId="6D4338A0" w14:textId="77777777">
      <w:pPr>
        <w:pStyle w:val="Geenafstand"/>
        <w:numPr>
          <w:ilvl w:val="0"/>
          <w:numId w:val="18"/>
        </w:numPr>
        <w:spacing w:line="269" w:lineRule="auto"/>
        <w:ind w:left="360"/>
        <w:rPr>
          <w:rFonts w:ascii="Verdana" w:hAnsi="Verdana"/>
          <w:sz w:val="18"/>
          <w:szCs w:val="18"/>
        </w:rPr>
      </w:pPr>
      <w:r w:rsidRPr="00EC116E">
        <w:rPr>
          <w:rFonts w:ascii="Verdana" w:hAnsi="Verdana"/>
          <w:sz w:val="18"/>
          <w:szCs w:val="18"/>
        </w:rPr>
        <w:t>Aantrekken en opleiden</w:t>
      </w:r>
    </w:p>
    <w:p w:rsidRPr="00070698" w:rsidR="00795695" w:rsidP="000765EA" w:rsidRDefault="00795695" w14:paraId="46E04D02" w14:textId="77777777">
      <w:pPr>
        <w:pStyle w:val="Geenafstand"/>
        <w:spacing w:line="269" w:lineRule="auto"/>
        <w:rPr>
          <w:rFonts w:ascii="Verdana" w:hAnsi="Verdana"/>
          <w:sz w:val="18"/>
          <w:szCs w:val="18"/>
        </w:rPr>
      </w:pPr>
      <w:r w:rsidRPr="00070698">
        <w:rPr>
          <w:rFonts w:ascii="Verdana" w:hAnsi="Verdana"/>
          <w:sz w:val="18"/>
          <w:szCs w:val="18"/>
        </w:rPr>
        <w:t>Met de campagne ‘Werken met de Toekomst’, het onderwijsloket en regionale loketten werken we aan een positief en realistisch beeld rondom werken in het onderwijs. Daarbij zetten we specifiek in op mensen die vanuit een ander beroep hun ervaring willen inzetten in het onderwijs en groepe</w:t>
      </w:r>
      <w:r>
        <w:rPr>
          <w:rFonts w:ascii="Verdana" w:hAnsi="Verdana"/>
          <w:sz w:val="18"/>
          <w:szCs w:val="18"/>
        </w:rPr>
        <w:t>n</w:t>
      </w:r>
      <w:r w:rsidRPr="00070698">
        <w:rPr>
          <w:rFonts w:ascii="Verdana" w:hAnsi="Verdana"/>
          <w:sz w:val="18"/>
          <w:szCs w:val="18"/>
        </w:rPr>
        <w:t xml:space="preserve"> die we ook voor de klas nodig hebben. Binnen sterke onderwijsteams draait het om het onderwijspersoneel: kwaliteit en impact beginnen bij een sterke basis. Omdat studenten en zij-instromers verschillen in vooropleiding, werkervaring en interesses zijn verschillende opleidingstrajecten noodzakelijk. Welke route iemand ook kiest, de minimumeisen voor startbekwame leraren zijn hoog en duidelijk. Eenmaal aan de slag zijn goede begeleiding, een stevig inductietraject en doorlopende professionalisering nodig. </w:t>
      </w:r>
    </w:p>
    <w:p w:rsidRPr="00C2602A" w:rsidR="00795695" w:rsidP="000765EA" w:rsidRDefault="00795695" w14:paraId="25F71B5F" w14:textId="77777777">
      <w:pPr>
        <w:pStyle w:val="Geenafstand"/>
        <w:spacing w:line="269" w:lineRule="auto"/>
        <w:rPr>
          <w:szCs w:val="18"/>
        </w:rPr>
      </w:pPr>
    </w:p>
    <w:p w:rsidRPr="00C2602A" w:rsidR="00795695" w:rsidP="000765EA" w:rsidRDefault="00795695" w14:paraId="13E1D698" w14:textId="425281ED">
      <w:pPr>
        <w:pStyle w:val="Geenafstand"/>
        <w:spacing w:line="269" w:lineRule="auto"/>
        <w:rPr>
          <w:szCs w:val="18"/>
        </w:rPr>
      </w:pPr>
      <w:r w:rsidRPr="003854F9">
        <w:rPr>
          <w:rFonts w:ascii="Verdana" w:hAnsi="Verdana"/>
          <w:sz w:val="18"/>
          <w:szCs w:val="18"/>
        </w:rPr>
        <w:t xml:space="preserve">De uitwerking van deze drie lijnen in praktisch beleid en maatregelen vereist een goede samenwerking op meerdere niveaus, binnen de school en het schoolbestuur, op regionaal niveau en ook op landelijk niveau. Hier hoort voor ons een continue dialoog tussen OCW en onderwijsprofessionals bij. Daarom hebben wij, naast het bestuurlijke gesprek met </w:t>
      </w:r>
      <w:r w:rsidR="002E32F0">
        <w:rPr>
          <w:rFonts w:ascii="Verdana" w:hAnsi="Verdana"/>
          <w:sz w:val="18"/>
          <w:szCs w:val="18"/>
        </w:rPr>
        <w:t>de onderwijspartners in het</w:t>
      </w:r>
      <w:r w:rsidRPr="003854F9">
        <w:rPr>
          <w:rFonts w:ascii="Verdana" w:hAnsi="Verdana"/>
          <w:sz w:val="18"/>
          <w:szCs w:val="18"/>
        </w:rPr>
        <w:t xml:space="preserve"> veld, in overweging om een ‘lerarenraad’ in het leven te roepen om een breed gedragen gesprek te kunnen voeren.</w:t>
      </w:r>
      <w:r>
        <w:rPr>
          <w:rFonts w:ascii="Verdana" w:hAnsi="Verdana"/>
          <w:sz w:val="18"/>
          <w:szCs w:val="18"/>
        </w:rPr>
        <w:t xml:space="preserve"> </w:t>
      </w:r>
    </w:p>
    <w:p w:rsidR="00795695" w:rsidP="000765EA" w:rsidRDefault="00795695" w14:paraId="790EA00D" w14:textId="77777777">
      <w:pPr>
        <w:pStyle w:val="Geenafstand"/>
        <w:spacing w:line="269" w:lineRule="auto"/>
        <w:rPr>
          <w:rFonts w:ascii="Verdana" w:hAnsi="Verdana"/>
          <w:sz w:val="18"/>
          <w:szCs w:val="18"/>
        </w:rPr>
      </w:pPr>
    </w:p>
    <w:p w:rsidRPr="00A024F6" w:rsidR="00092F38" w:rsidP="000765EA" w:rsidRDefault="00092F38" w14:paraId="02B99310" w14:textId="77777777">
      <w:pPr>
        <w:spacing w:line="269" w:lineRule="auto"/>
        <w:rPr>
          <w:i/>
          <w:iCs/>
        </w:rPr>
      </w:pPr>
      <w:r w:rsidRPr="00A024F6">
        <w:rPr>
          <w:i/>
          <w:iCs/>
        </w:rPr>
        <w:t>Aanpak tot op heden</w:t>
      </w:r>
    </w:p>
    <w:p w:rsidR="00092F38" w:rsidP="000765EA" w:rsidRDefault="00092F38" w14:paraId="244B9040" w14:textId="630DFEF5">
      <w:pPr>
        <w:spacing w:line="269" w:lineRule="auto"/>
      </w:pPr>
      <w:r>
        <w:t xml:space="preserve">De afgelopen jaren is door besturen, schoolleiders, onderwijsprofessionals, opleiders en overheid hard gewerkt om de kwaliteit van onderwijs te verhogen, de tekorten aan te pakken en meer ruimte en invulling aan professionalisering te geven. Er liggen stevige plannen en ambities op regionaal niveau, waarbij de onderwijsregio’s een belangrijke rol </w:t>
      </w:r>
      <w:r w:rsidR="004C0849">
        <w:t>vervullen</w:t>
      </w:r>
      <w:r>
        <w:t>. Het beroepsbeeld, de daarop gebaseerde bekwaamheidseisen vanuit de leraren en de eerste loopbaanpaden in het kader van het Nationa</w:t>
      </w:r>
      <w:r w:rsidR="00B04E20">
        <w:t>le</w:t>
      </w:r>
      <w:r>
        <w:t xml:space="preserve"> Aanpak</w:t>
      </w:r>
      <w:r w:rsidR="00B04E20">
        <w:t xml:space="preserve"> Professionalisering</w:t>
      </w:r>
      <w:r>
        <w:t xml:space="preserve"> Leraren (NAPL) onderstrepen de inzet op meer en voortdurende professionalisering.</w:t>
      </w:r>
      <w:r w:rsidR="006B448A">
        <w:t xml:space="preserve"> Er is een recordaantal van 2</w:t>
      </w:r>
      <w:r w:rsidR="002E32F0">
        <w:t>.</w:t>
      </w:r>
      <w:r w:rsidR="006B448A">
        <w:t xml:space="preserve">285 zij-instromers bereikt en de instroom op de pabo is fors </w:t>
      </w:r>
      <w:r w:rsidR="006B448A">
        <w:lastRenderedPageBreak/>
        <w:t>hoger.</w:t>
      </w:r>
      <w:r w:rsidR="006B448A">
        <w:rPr>
          <w:rStyle w:val="Voetnootmarkering"/>
        </w:rPr>
        <w:footnoteReference w:id="6"/>
      </w:r>
      <w:r w:rsidR="006B448A">
        <w:t xml:space="preserve"> </w:t>
      </w:r>
      <w:r w:rsidR="00795695">
        <w:t xml:space="preserve">Het zijn goede resultaten die tijd vergen voordat ze voelbaar zijn in de klas. </w:t>
      </w:r>
      <w:r>
        <w:t>Tegelijkertijd zien we dat de arbeidsmarktkrapte toe blijft nemen.</w:t>
      </w:r>
      <w:r>
        <w:rPr>
          <w:rStyle w:val="Voetnootmarkering"/>
        </w:rPr>
        <w:footnoteReference w:id="7"/>
      </w:r>
      <w:r>
        <w:t xml:space="preserve"> De Inspectie van het </w:t>
      </w:r>
      <w:r w:rsidR="00617857">
        <w:t>O</w:t>
      </w:r>
      <w:r>
        <w:t>nderwijs</w:t>
      </w:r>
      <w:r>
        <w:rPr>
          <w:rStyle w:val="Voetnootmarkering"/>
        </w:rPr>
        <w:footnoteReference w:id="8"/>
      </w:r>
      <w:r>
        <w:t xml:space="preserve"> (verder: inspectie) wijst op het belang van stevige onderwijsteams om kennis gezamenlijk in te zetten en de kwaliteit van het onderwijs te borgen. Ontwikkelingen in de samenleving vragen van onderwijsprofessionals dat zij zich blijvend professionaliseren en innoveren en van werkgevers, opleiders en overheid dat ze hiertoe in de positie worden gebracht. Hierover is daarom een continu gesprek met hen gewenst. </w:t>
      </w:r>
    </w:p>
    <w:p w:rsidR="00B04E20" w:rsidP="000765EA" w:rsidRDefault="00B04E20" w14:paraId="767B917A" w14:textId="77777777">
      <w:pPr>
        <w:pStyle w:val="Geenafstand"/>
        <w:spacing w:line="269" w:lineRule="auto"/>
        <w:rPr>
          <w:rFonts w:ascii="Verdana" w:hAnsi="Verdana"/>
          <w:i/>
          <w:iCs/>
          <w:sz w:val="18"/>
          <w:szCs w:val="18"/>
        </w:rPr>
      </w:pPr>
    </w:p>
    <w:p w:rsidRPr="00846DCA" w:rsidR="0011092D" w:rsidP="000765EA" w:rsidRDefault="0011092D" w14:paraId="709FBE7C" w14:textId="470451C9">
      <w:pPr>
        <w:pStyle w:val="Geenafstand"/>
        <w:spacing w:line="269" w:lineRule="auto"/>
        <w:rPr>
          <w:rFonts w:ascii="Verdana" w:hAnsi="Verdana"/>
          <w:i/>
          <w:iCs/>
          <w:sz w:val="18"/>
          <w:szCs w:val="18"/>
        </w:rPr>
      </w:pPr>
      <w:r w:rsidRPr="00846DCA">
        <w:rPr>
          <w:rFonts w:ascii="Verdana" w:hAnsi="Verdana"/>
          <w:i/>
          <w:iCs/>
          <w:sz w:val="18"/>
          <w:szCs w:val="18"/>
        </w:rPr>
        <w:t>Leeswijzer</w:t>
      </w:r>
    </w:p>
    <w:p w:rsidRPr="00846DCA" w:rsidR="0011092D" w:rsidP="000765EA" w:rsidRDefault="0011092D" w14:paraId="3147CB28" w14:textId="2AFAF378">
      <w:pPr>
        <w:pStyle w:val="Geenafstand"/>
        <w:spacing w:line="269" w:lineRule="auto"/>
        <w:rPr>
          <w:rFonts w:ascii="Verdana" w:hAnsi="Verdana"/>
          <w:i/>
          <w:iCs/>
          <w:sz w:val="18"/>
          <w:szCs w:val="18"/>
        </w:rPr>
      </w:pPr>
      <w:r w:rsidRPr="001436DE">
        <w:rPr>
          <w:rFonts w:ascii="Verdana" w:hAnsi="Verdana"/>
          <w:sz w:val="18"/>
          <w:szCs w:val="18"/>
        </w:rPr>
        <w:t xml:space="preserve">De Kamerbrieven over de lerarenstrategie, die u voor het winter- en zomerreces ontvangt, geven uw Kamer een beeld </w:t>
      </w:r>
      <w:r w:rsidR="005326D4">
        <w:rPr>
          <w:rFonts w:ascii="Verdana" w:hAnsi="Verdana"/>
          <w:sz w:val="18"/>
          <w:szCs w:val="18"/>
        </w:rPr>
        <w:t>van</w:t>
      </w:r>
      <w:r w:rsidRPr="001436DE" w:rsidR="005326D4">
        <w:rPr>
          <w:rFonts w:ascii="Verdana" w:hAnsi="Verdana"/>
          <w:sz w:val="18"/>
          <w:szCs w:val="18"/>
        </w:rPr>
        <w:t xml:space="preserve"> </w:t>
      </w:r>
      <w:r w:rsidRPr="001436DE">
        <w:rPr>
          <w:rFonts w:ascii="Verdana" w:hAnsi="Verdana"/>
          <w:sz w:val="18"/>
          <w:szCs w:val="18"/>
        </w:rPr>
        <w:t>de voortgang van de lerarenstrategie. De</w:t>
      </w:r>
      <w:r w:rsidR="002E32F0">
        <w:rPr>
          <w:rFonts w:ascii="Verdana" w:hAnsi="Verdana"/>
          <w:sz w:val="18"/>
          <w:szCs w:val="18"/>
        </w:rPr>
        <w:t>ze</w:t>
      </w:r>
      <w:r w:rsidRPr="001436DE">
        <w:rPr>
          <w:rFonts w:ascii="Verdana" w:hAnsi="Verdana"/>
          <w:sz w:val="18"/>
          <w:szCs w:val="18"/>
        </w:rPr>
        <w:t xml:space="preserve"> brief is opgebouwd uit drie hoofdstukken die overeenkomen met de hierboven geschetste hoofdlijnen. In de bijlagen is een overzicht van moties, toezeggingen en onderzoeksresultaten, waaronder beleidsreacties, te vinden</w:t>
      </w:r>
      <w:r w:rsidRPr="001436DE" w:rsidR="00846DCA">
        <w:rPr>
          <w:rFonts w:ascii="Verdana" w:hAnsi="Verdana"/>
          <w:sz w:val="18"/>
          <w:szCs w:val="18"/>
        </w:rPr>
        <w:t>.</w:t>
      </w:r>
      <w:r w:rsidRPr="001436DE" w:rsidDel="00B04E20">
        <w:rPr>
          <w:rFonts w:ascii="Verdana" w:hAnsi="Verdana"/>
          <w:i/>
          <w:iCs/>
          <w:sz w:val="18"/>
          <w:szCs w:val="18"/>
        </w:rPr>
        <w:t xml:space="preserve"> </w:t>
      </w:r>
    </w:p>
    <w:p w:rsidR="0001043E" w:rsidP="000765EA" w:rsidRDefault="0001043E" w14:paraId="650F85E6" w14:textId="77777777">
      <w:pPr>
        <w:spacing w:line="269" w:lineRule="auto"/>
        <w:rPr>
          <w:b/>
          <w:szCs w:val="18"/>
        </w:rPr>
      </w:pPr>
    </w:p>
    <w:p w:rsidRPr="00DA284B" w:rsidR="00CB6161" w:rsidP="000765EA" w:rsidRDefault="00D54105" w14:paraId="6DFD3A53" w14:textId="5014C18D">
      <w:pPr>
        <w:pStyle w:val="Geenafstand"/>
        <w:spacing w:line="269" w:lineRule="auto"/>
        <w:rPr>
          <w:rFonts w:ascii="Verdana" w:hAnsi="Verdana"/>
          <w:i/>
          <w:iCs/>
          <w:sz w:val="18"/>
          <w:szCs w:val="18"/>
        </w:rPr>
      </w:pPr>
      <w:r>
        <w:rPr>
          <w:rFonts w:ascii="Verdana" w:hAnsi="Verdana"/>
          <w:b/>
          <w:bCs/>
          <w:sz w:val="18"/>
          <w:szCs w:val="18"/>
        </w:rPr>
        <w:t>Lijn 1: Innovatie voor toekomstbestendig onderwijs</w:t>
      </w:r>
      <w:r w:rsidRPr="5E697C5F" w:rsidR="00CB6161">
        <w:rPr>
          <w:rFonts w:ascii="Verdana" w:hAnsi="Verdana"/>
          <w:b/>
          <w:bCs/>
          <w:sz w:val="18"/>
          <w:szCs w:val="18"/>
        </w:rPr>
        <w:t xml:space="preserve"> </w:t>
      </w:r>
    </w:p>
    <w:p w:rsidRPr="00DA284B" w:rsidR="00CB6161" w:rsidP="000765EA" w:rsidRDefault="00E06DDC" w14:paraId="26B379AA" w14:textId="785AFCBC">
      <w:pPr>
        <w:pStyle w:val="Geenafstand"/>
        <w:spacing w:line="269" w:lineRule="auto"/>
        <w:rPr>
          <w:rFonts w:ascii="Verdana" w:hAnsi="Verdana"/>
          <w:sz w:val="18"/>
          <w:szCs w:val="18"/>
        </w:rPr>
      </w:pPr>
      <w:r>
        <w:rPr>
          <w:rFonts w:ascii="Verdana" w:hAnsi="Verdana"/>
          <w:sz w:val="18"/>
          <w:szCs w:val="18"/>
        </w:rPr>
        <w:t xml:space="preserve">Het is </w:t>
      </w:r>
      <w:r w:rsidR="002E32F0">
        <w:rPr>
          <w:rFonts w:ascii="Verdana" w:hAnsi="Verdana"/>
          <w:sz w:val="18"/>
          <w:szCs w:val="18"/>
        </w:rPr>
        <w:t>voor het toekomstig verdienvermogen in een tijd van krimpende beroepsbevolking en oplopende arbeidstekorten</w:t>
      </w:r>
      <w:r w:rsidR="00BB1A28">
        <w:rPr>
          <w:rStyle w:val="Voetnootmarkering"/>
          <w:rFonts w:ascii="Verdana" w:hAnsi="Verdana"/>
          <w:sz w:val="18"/>
          <w:szCs w:val="18"/>
        </w:rPr>
        <w:footnoteReference w:id="9"/>
      </w:r>
      <w:r w:rsidR="002E32F0">
        <w:rPr>
          <w:rFonts w:ascii="Verdana" w:hAnsi="Verdana"/>
          <w:sz w:val="18"/>
          <w:szCs w:val="18"/>
        </w:rPr>
        <w:t xml:space="preserve"> </w:t>
      </w:r>
      <w:r>
        <w:rPr>
          <w:rFonts w:ascii="Verdana" w:hAnsi="Verdana"/>
          <w:sz w:val="18"/>
          <w:szCs w:val="18"/>
        </w:rPr>
        <w:t>belangrijk het beschikbare talen</w:t>
      </w:r>
      <w:r w:rsidR="005D7B25">
        <w:rPr>
          <w:rFonts w:ascii="Verdana" w:hAnsi="Verdana"/>
          <w:sz w:val="18"/>
          <w:szCs w:val="18"/>
        </w:rPr>
        <w:t>t</w:t>
      </w:r>
      <w:r>
        <w:rPr>
          <w:rFonts w:ascii="Verdana" w:hAnsi="Verdana"/>
          <w:sz w:val="18"/>
          <w:szCs w:val="18"/>
        </w:rPr>
        <w:t xml:space="preserve"> zo effectief mogelijk in te zetten.</w:t>
      </w:r>
      <w:r w:rsidRPr="00DA284B" w:rsidR="00CB6161">
        <w:rPr>
          <w:rFonts w:ascii="Verdana" w:hAnsi="Verdana"/>
          <w:sz w:val="18"/>
          <w:szCs w:val="18"/>
        </w:rPr>
        <w:t xml:space="preserve"> Met de Talentstrategie werkt het kabinet aan een goed opgeleide, flexibel inzetbare en veerkrachtige beroepsbevolking</w:t>
      </w:r>
      <w:r>
        <w:rPr>
          <w:rFonts w:ascii="Verdana" w:hAnsi="Verdana"/>
          <w:sz w:val="18"/>
          <w:szCs w:val="18"/>
        </w:rPr>
        <w:t>.</w:t>
      </w:r>
      <w:r w:rsidRPr="00DA284B" w:rsidR="00CB6161">
        <w:rPr>
          <w:rFonts w:ascii="Verdana" w:hAnsi="Verdana"/>
          <w:sz w:val="18"/>
          <w:szCs w:val="18"/>
        </w:rPr>
        <w:t xml:space="preserve"> Het funderend en het middelbaarberoepsonderwijs vormen een belangrijke basis </w:t>
      </w:r>
      <w:r>
        <w:rPr>
          <w:rFonts w:ascii="Verdana" w:hAnsi="Verdana"/>
          <w:sz w:val="18"/>
          <w:szCs w:val="18"/>
        </w:rPr>
        <w:t>voor deze strategie. G</w:t>
      </w:r>
      <w:r w:rsidRPr="00DA284B" w:rsidR="00CB6161">
        <w:rPr>
          <w:rFonts w:ascii="Verdana" w:hAnsi="Verdana"/>
          <w:sz w:val="18"/>
          <w:szCs w:val="18"/>
        </w:rPr>
        <w:t xml:space="preserve">oede beheersing van basisvaardigheden </w:t>
      </w:r>
      <w:r>
        <w:rPr>
          <w:rFonts w:ascii="Verdana" w:hAnsi="Verdana"/>
          <w:sz w:val="18"/>
          <w:szCs w:val="18"/>
        </w:rPr>
        <w:t xml:space="preserve">als </w:t>
      </w:r>
      <w:r w:rsidRPr="00DA284B" w:rsidR="00CB6161">
        <w:rPr>
          <w:rFonts w:ascii="Verdana" w:hAnsi="Verdana"/>
          <w:sz w:val="18"/>
          <w:szCs w:val="18"/>
        </w:rPr>
        <w:t>taal en rekenen</w:t>
      </w:r>
      <w:r>
        <w:rPr>
          <w:rFonts w:ascii="Verdana" w:hAnsi="Verdana"/>
          <w:sz w:val="18"/>
          <w:szCs w:val="18"/>
        </w:rPr>
        <w:t xml:space="preserve"> is belangrijk</w:t>
      </w:r>
      <w:r w:rsidRPr="00DA284B" w:rsidR="00CB6161">
        <w:rPr>
          <w:rFonts w:ascii="Verdana" w:hAnsi="Verdana"/>
          <w:sz w:val="18"/>
          <w:szCs w:val="18"/>
        </w:rPr>
        <w:t>,</w:t>
      </w:r>
      <w:r>
        <w:rPr>
          <w:rFonts w:ascii="Verdana" w:hAnsi="Verdana"/>
          <w:sz w:val="18"/>
          <w:szCs w:val="18"/>
        </w:rPr>
        <w:t xml:space="preserve"> net als</w:t>
      </w:r>
      <w:r w:rsidRPr="00DA284B" w:rsidR="00CB6161">
        <w:rPr>
          <w:rFonts w:ascii="Verdana" w:hAnsi="Verdana"/>
          <w:sz w:val="18"/>
          <w:szCs w:val="18"/>
        </w:rPr>
        <w:t xml:space="preserve"> meer aandacht voor </w:t>
      </w:r>
      <w:r w:rsidR="002E32F0">
        <w:rPr>
          <w:rFonts w:ascii="Verdana" w:hAnsi="Verdana"/>
          <w:sz w:val="18"/>
          <w:szCs w:val="18"/>
        </w:rPr>
        <w:t xml:space="preserve">en aanbod van </w:t>
      </w:r>
      <w:r w:rsidRPr="00DA284B" w:rsidR="00CB6161">
        <w:rPr>
          <w:rFonts w:ascii="Verdana" w:hAnsi="Verdana"/>
          <w:sz w:val="18"/>
          <w:szCs w:val="18"/>
        </w:rPr>
        <w:t>techniek in het funderend onderwijs en brede talentontwikkeling</w:t>
      </w:r>
      <w:r w:rsidR="00E556EC">
        <w:rPr>
          <w:rFonts w:ascii="Verdana" w:hAnsi="Verdana"/>
          <w:sz w:val="18"/>
          <w:szCs w:val="18"/>
        </w:rPr>
        <w:t>.</w:t>
      </w:r>
      <w:r w:rsidRPr="00DA284B">
        <w:rPr>
          <w:rFonts w:ascii="Verdana" w:hAnsi="Verdana"/>
          <w:sz w:val="18"/>
          <w:szCs w:val="18"/>
        </w:rPr>
        <w:t xml:space="preserve"> </w:t>
      </w:r>
      <w:r>
        <w:rPr>
          <w:rFonts w:ascii="Verdana" w:hAnsi="Verdana"/>
          <w:sz w:val="18"/>
          <w:szCs w:val="18"/>
        </w:rPr>
        <w:t>D</w:t>
      </w:r>
      <w:r w:rsidRPr="00DA284B" w:rsidR="00CB6161">
        <w:rPr>
          <w:rFonts w:ascii="Verdana" w:hAnsi="Verdana"/>
          <w:sz w:val="18"/>
          <w:szCs w:val="18"/>
        </w:rPr>
        <w:t>e komende jaren</w:t>
      </w:r>
      <w:r w:rsidR="00D54105">
        <w:rPr>
          <w:rFonts w:ascii="Verdana" w:hAnsi="Verdana"/>
          <w:sz w:val="18"/>
          <w:szCs w:val="18"/>
        </w:rPr>
        <w:t xml:space="preserve"> werken </w:t>
      </w:r>
      <w:r>
        <w:rPr>
          <w:rFonts w:ascii="Verdana" w:hAnsi="Verdana"/>
          <w:sz w:val="18"/>
          <w:szCs w:val="18"/>
        </w:rPr>
        <w:t>we</w:t>
      </w:r>
      <w:r w:rsidR="00D54105">
        <w:rPr>
          <w:rFonts w:ascii="Verdana" w:hAnsi="Verdana"/>
          <w:sz w:val="18"/>
          <w:szCs w:val="18"/>
        </w:rPr>
        <w:t xml:space="preserve"> met</w:t>
      </w:r>
      <w:r w:rsidRPr="00DA284B" w:rsidR="00CB6161">
        <w:rPr>
          <w:rFonts w:ascii="Verdana" w:hAnsi="Verdana"/>
          <w:sz w:val="18"/>
          <w:szCs w:val="18"/>
        </w:rPr>
        <w:t xml:space="preserve"> scholen </w:t>
      </w:r>
      <w:r w:rsidR="00D54105">
        <w:rPr>
          <w:rFonts w:ascii="Verdana" w:hAnsi="Verdana"/>
          <w:sz w:val="18"/>
          <w:szCs w:val="18"/>
        </w:rPr>
        <w:t>aan verbetering van d</w:t>
      </w:r>
      <w:r w:rsidR="00E556EC">
        <w:rPr>
          <w:rFonts w:ascii="Verdana" w:hAnsi="Verdana"/>
          <w:sz w:val="18"/>
          <w:szCs w:val="18"/>
        </w:rPr>
        <w:t>e arbeids</w:t>
      </w:r>
      <w:r w:rsidR="00D54105">
        <w:rPr>
          <w:rFonts w:ascii="Verdana" w:hAnsi="Verdana"/>
          <w:sz w:val="18"/>
          <w:szCs w:val="18"/>
        </w:rPr>
        <w:t>productiviteit</w:t>
      </w:r>
      <w:r w:rsidR="00150370">
        <w:rPr>
          <w:rFonts w:ascii="Verdana" w:hAnsi="Verdana"/>
          <w:sz w:val="18"/>
          <w:szCs w:val="18"/>
        </w:rPr>
        <w:t>/contacturen</w:t>
      </w:r>
      <w:r w:rsidRPr="00DA284B" w:rsidR="00CB6161">
        <w:rPr>
          <w:rFonts w:ascii="Verdana" w:hAnsi="Verdana"/>
          <w:sz w:val="18"/>
          <w:szCs w:val="18"/>
        </w:rPr>
        <w:t xml:space="preserve">, met </w:t>
      </w:r>
      <w:r>
        <w:rPr>
          <w:rFonts w:ascii="Verdana" w:hAnsi="Verdana"/>
          <w:sz w:val="18"/>
          <w:szCs w:val="18"/>
        </w:rPr>
        <w:t>behoud van</w:t>
      </w:r>
      <w:r w:rsidRPr="00DA284B" w:rsidR="00CB6161">
        <w:rPr>
          <w:rFonts w:ascii="Verdana" w:hAnsi="Verdana"/>
          <w:sz w:val="18"/>
          <w:szCs w:val="18"/>
        </w:rPr>
        <w:t xml:space="preserve"> kwaliteit. </w:t>
      </w:r>
    </w:p>
    <w:p w:rsidR="00CB6161" w:rsidP="000765EA" w:rsidRDefault="00CB6161" w14:paraId="4E4F3DCE" w14:textId="77777777">
      <w:pPr>
        <w:pStyle w:val="Geenafstand"/>
        <w:spacing w:line="269" w:lineRule="auto"/>
        <w:rPr>
          <w:rFonts w:ascii="Verdana" w:hAnsi="Verdana"/>
          <w:sz w:val="18"/>
          <w:szCs w:val="18"/>
        </w:rPr>
      </w:pPr>
    </w:p>
    <w:p w:rsidRPr="004128B7" w:rsidR="00150370" w:rsidP="00150370" w:rsidRDefault="00150370" w14:paraId="3267DDAF" w14:textId="77777777">
      <w:pPr>
        <w:pStyle w:val="Geenafstand"/>
        <w:spacing w:line="269" w:lineRule="auto"/>
        <w:rPr>
          <w:rFonts w:ascii="Verdana" w:hAnsi="Verdana"/>
          <w:i/>
          <w:iCs/>
          <w:sz w:val="18"/>
          <w:szCs w:val="18"/>
        </w:rPr>
      </w:pPr>
      <w:r>
        <w:rPr>
          <w:rFonts w:ascii="Verdana" w:hAnsi="Verdana"/>
          <w:i/>
          <w:iCs/>
          <w:sz w:val="18"/>
          <w:szCs w:val="18"/>
        </w:rPr>
        <w:t>Stimuleren m</w:t>
      </w:r>
      <w:r w:rsidRPr="004128B7">
        <w:rPr>
          <w:rFonts w:ascii="Verdana" w:hAnsi="Verdana"/>
          <w:i/>
          <w:iCs/>
          <w:sz w:val="18"/>
          <w:szCs w:val="18"/>
        </w:rPr>
        <w:t>eer uren werken</w:t>
      </w:r>
    </w:p>
    <w:p w:rsidR="00150370" w:rsidP="00150370" w:rsidRDefault="00150370" w14:paraId="55B03F31" w14:textId="77777777">
      <w:pPr>
        <w:pStyle w:val="Geenafstand"/>
        <w:spacing w:line="269" w:lineRule="auto"/>
        <w:rPr>
          <w:rFonts w:ascii="Verdana" w:hAnsi="Verdana"/>
          <w:sz w:val="18"/>
          <w:szCs w:val="18"/>
        </w:rPr>
      </w:pPr>
      <w:r w:rsidRPr="00F807D8">
        <w:rPr>
          <w:rFonts w:ascii="Verdana" w:hAnsi="Verdana"/>
          <w:sz w:val="18"/>
          <w:szCs w:val="18"/>
        </w:rPr>
        <w:t>In december 2025 is een driejarige pilot ‘meerurenmaatwerk’ gestart, gericht op leraren die meer uren willen en kunnen werken. Schoolbesturen bieden deze leraren transparante – financiële en niet-financiële – ‘keuzeopties’ voor het stimuleren van urenuitbreiding</w:t>
      </w:r>
      <w:r>
        <w:rPr>
          <w:rFonts w:ascii="Verdana" w:hAnsi="Verdana"/>
          <w:sz w:val="18"/>
          <w:szCs w:val="18"/>
        </w:rPr>
        <w:t xml:space="preserve"> (vier of acht uur per week)</w:t>
      </w:r>
      <w:r w:rsidRPr="00F807D8">
        <w:rPr>
          <w:rFonts w:ascii="Verdana" w:hAnsi="Verdana"/>
          <w:sz w:val="18"/>
          <w:szCs w:val="18"/>
        </w:rPr>
        <w:t xml:space="preserve"> of </w:t>
      </w:r>
      <w:r>
        <w:rPr>
          <w:rFonts w:ascii="Verdana" w:hAnsi="Verdana"/>
          <w:sz w:val="18"/>
          <w:szCs w:val="18"/>
        </w:rPr>
        <w:t xml:space="preserve">(bijna) </w:t>
      </w:r>
      <w:r w:rsidRPr="00F807D8">
        <w:rPr>
          <w:rFonts w:ascii="Verdana" w:hAnsi="Verdana"/>
          <w:sz w:val="18"/>
          <w:szCs w:val="18"/>
        </w:rPr>
        <w:t>voltijdswerken</w:t>
      </w:r>
      <w:r>
        <w:rPr>
          <w:rFonts w:ascii="Verdana" w:hAnsi="Verdana"/>
          <w:sz w:val="18"/>
          <w:szCs w:val="18"/>
        </w:rPr>
        <w:t xml:space="preserve"> (vier of vijf dagen gaan of blijven werken)</w:t>
      </w:r>
      <w:r w:rsidRPr="00F807D8">
        <w:rPr>
          <w:rFonts w:ascii="Verdana" w:hAnsi="Verdana"/>
          <w:sz w:val="18"/>
          <w:szCs w:val="18"/>
        </w:rPr>
        <w:t>.</w:t>
      </w:r>
      <w:r>
        <w:rPr>
          <w:rFonts w:ascii="Verdana" w:hAnsi="Verdana"/>
          <w:sz w:val="18"/>
          <w:szCs w:val="18"/>
        </w:rPr>
        <w:t xml:space="preserve"> </w:t>
      </w:r>
      <w:r w:rsidRPr="00F807D8">
        <w:rPr>
          <w:rFonts w:ascii="Verdana" w:hAnsi="Verdana"/>
          <w:sz w:val="18"/>
          <w:szCs w:val="18"/>
        </w:rPr>
        <w:t>Alle deelnemende schoolbesturen bieden leraren de opties extra beloning (verplicht) en extra verlof (100%) aan. Daarnaast kunnen leraren kiezen voor geld voor kinderopvang en niet-lesgevende taken (70%) en flexibele roosters (50%). Leraren kiezen één van deze opties waarmee ze vanaf het schooljaar 2026-2027 zullen starten. In het najaar van 2027 ontvangt de Kamer een brief met de tussentijdse resultaten van deze pilot</w:t>
      </w:r>
      <w:r>
        <w:rPr>
          <w:rFonts w:ascii="Verdana" w:hAnsi="Verdana"/>
          <w:sz w:val="18"/>
          <w:szCs w:val="18"/>
        </w:rPr>
        <w:t>,</w:t>
      </w:r>
      <w:r w:rsidRPr="00F807D8">
        <w:rPr>
          <w:rFonts w:ascii="Verdana" w:hAnsi="Verdana"/>
          <w:sz w:val="18"/>
          <w:szCs w:val="18"/>
        </w:rPr>
        <w:t xml:space="preserve"> zoals toegezegd aan uw Kamer.</w:t>
      </w:r>
      <w:r>
        <w:rPr>
          <w:rStyle w:val="Voetnootmarkering"/>
          <w:rFonts w:ascii="Verdana" w:hAnsi="Verdana"/>
          <w:sz w:val="18"/>
          <w:szCs w:val="18"/>
        </w:rPr>
        <w:footnoteReference w:id="10"/>
      </w:r>
    </w:p>
    <w:p w:rsidR="00150370" w:rsidP="000765EA" w:rsidRDefault="00150370" w14:paraId="1085A943" w14:textId="77777777">
      <w:pPr>
        <w:pStyle w:val="Geenafstand"/>
        <w:spacing w:line="269" w:lineRule="auto"/>
        <w:rPr>
          <w:rFonts w:ascii="Verdana" w:hAnsi="Verdana"/>
          <w:sz w:val="18"/>
          <w:szCs w:val="18"/>
        </w:rPr>
      </w:pPr>
    </w:p>
    <w:p w:rsidR="004A37FA" w:rsidP="000765EA" w:rsidRDefault="004A37FA" w14:paraId="53BDFD31" w14:textId="77777777">
      <w:pPr>
        <w:pStyle w:val="Geenafstand"/>
        <w:spacing w:line="269" w:lineRule="auto"/>
        <w:rPr>
          <w:rFonts w:ascii="Verdana" w:hAnsi="Verdana"/>
          <w:sz w:val="18"/>
          <w:szCs w:val="18"/>
        </w:rPr>
      </w:pPr>
    </w:p>
    <w:p w:rsidR="004A37FA" w:rsidP="000765EA" w:rsidRDefault="004A37FA" w14:paraId="6F12BACB" w14:textId="77777777">
      <w:pPr>
        <w:pStyle w:val="Geenafstand"/>
        <w:spacing w:line="269" w:lineRule="auto"/>
        <w:rPr>
          <w:rFonts w:ascii="Verdana" w:hAnsi="Verdana"/>
          <w:sz w:val="18"/>
          <w:szCs w:val="18"/>
        </w:rPr>
      </w:pPr>
    </w:p>
    <w:p w:rsidRPr="00B16777" w:rsidR="002E32F0" w:rsidP="000765EA" w:rsidRDefault="00150370" w14:paraId="0FBB8FA4" w14:textId="08AF7F65">
      <w:pPr>
        <w:pStyle w:val="Geenafstand"/>
        <w:spacing w:line="269" w:lineRule="auto"/>
        <w:rPr>
          <w:rFonts w:ascii="Verdana" w:hAnsi="Verdana"/>
          <w:i/>
          <w:sz w:val="18"/>
          <w:szCs w:val="18"/>
        </w:rPr>
      </w:pPr>
      <w:r w:rsidRPr="00B16777">
        <w:rPr>
          <w:rFonts w:ascii="Verdana" w:hAnsi="Verdana"/>
          <w:i/>
          <w:sz w:val="18"/>
          <w:szCs w:val="18"/>
        </w:rPr>
        <w:lastRenderedPageBreak/>
        <w:t xml:space="preserve">Samen werken in de regio’s </w:t>
      </w:r>
    </w:p>
    <w:p w:rsidRPr="00DA284B" w:rsidR="00280B6F" w:rsidP="000765EA" w:rsidRDefault="00E06DDC" w14:paraId="7FB93DB6" w14:textId="5BDB35F3">
      <w:pPr>
        <w:pStyle w:val="Geenafstand"/>
        <w:spacing w:line="269" w:lineRule="auto"/>
        <w:rPr>
          <w:rFonts w:ascii="Verdana" w:hAnsi="Verdana"/>
          <w:sz w:val="18"/>
          <w:szCs w:val="18"/>
        </w:rPr>
      </w:pPr>
      <w:r>
        <w:rPr>
          <w:rFonts w:ascii="Verdana" w:hAnsi="Verdana"/>
          <w:sz w:val="18"/>
          <w:szCs w:val="18"/>
        </w:rPr>
        <w:t>R</w:t>
      </w:r>
      <w:r w:rsidRPr="5E697C5F" w:rsidR="00CB6161">
        <w:rPr>
          <w:rFonts w:ascii="Verdana" w:hAnsi="Verdana"/>
          <w:sz w:val="18"/>
          <w:szCs w:val="18"/>
        </w:rPr>
        <w:t>egionale samenwerking is cruciaal</w:t>
      </w:r>
      <w:r w:rsidR="00150370">
        <w:rPr>
          <w:rFonts w:ascii="Verdana" w:hAnsi="Verdana"/>
          <w:sz w:val="18"/>
          <w:szCs w:val="18"/>
        </w:rPr>
        <w:t xml:space="preserve"> om toekomstbestendig onderwijs te organiseren</w:t>
      </w:r>
      <w:r w:rsidRPr="5E697C5F" w:rsidR="00CB6161">
        <w:rPr>
          <w:rFonts w:ascii="Verdana" w:hAnsi="Verdana"/>
          <w:sz w:val="18"/>
          <w:szCs w:val="18"/>
        </w:rPr>
        <w:t xml:space="preserve">. </w:t>
      </w:r>
      <w:r w:rsidR="00342117">
        <w:rPr>
          <w:rFonts w:ascii="Verdana" w:hAnsi="Verdana"/>
          <w:sz w:val="18"/>
          <w:szCs w:val="18"/>
        </w:rPr>
        <w:t>S</w:t>
      </w:r>
      <w:r w:rsidRPr="5E697C5F" w:rsidR="00CB6161">
        <w:rPr>
          <w:rFonts w:ascii="Verdana" w:hAnsi="Verdana"/>
          <w:sz w:val="18"/>
          <w:szCs w:val="18"/>
        </w:rPr>
        <w:t xml:space="preserve">choolbesturen, opleiders en de beroepsgroep </w:t>
      </w:r>
      <w:r w:rsidR="00342117">
        <w:rPr>
          <w:rFonts w:ascii="Verdana" w:hAnsi="Verdana"/>
          <w:sz w:val="18"/>
          <w:szCs w:val="18"/>
        </w:rPr>
        <w:t xml:space="preserve">werken </w:t>
      </w:r>
      <w:r w:rsidRPr="5E697C5F" w:rsidR="00CB6161">
        <w:rPr>
          <w:rFonts w:ascii="Verdana" w:hAnsi="Verdana"/>
          <w:sz w:val="18"/>
          <w:szCs w:val="18"/>
        </w:rPr>
        <w:t>succesvol samen binnen een landelijk dekkend netwerk van 49 onderwijsregio's (voor po, vo en mbo). De onderwijsregio’s</w:t>
      </w:r>
      <w:r w:rsidRPr="5E697C5F" w:rsidDel="00D14CAF" w:rsidR="00CB6161">
        <w:rPr>
          <w:rFonts w:ascii="Verdana" w:hAnsi="Verdana"/>
          <w:sz w:val="18"/>
          <w:szCs w:val="18"/>
        </w:rPr>
        <w:t xml:space="preserve"> </w:t>
      </w:r>
      <w:r w:rsidR="00D14CAF">
        <w:rPr>
          <w:rFonts w:ascii="Verdana" w:hAnsi="Verdana"/>
          <w:sz w:val="18"/>
          <w:szCs w:val="18"/>
        </w:rPr>
        <w:t>spelen</w:t>
      </w:r>
      <w:r w:rsidRPr="5E697C5F" w:rsidR="00CB6161">
        <w:rPr>
          <w:rFonts w:ascii="Verdana" w:hAnsi="Verdana"/>
          <w:sz w:val="18"/>
          <w:szCs w:val="18"/>
        </w:rPr>
        <w:t xml:space="preserve"> </w:t>
      </w:r>
      <w:r w:rsidR="00150370">
        <w:rPr>
          <w:rFonts w:ascii="Verdana" w:hAnsi="Verdana"/>
          <w:sz w:val="18"/>
          <w:szCs w:val="18"/>
        </w:rPr>
        <w:t>naast</w:t>
      </w:r>
      <w:r w:rsidRPr="5E697C5F" w:rsidR="00150370">
        <w:rPr>
          <w:rFonts w:ascii="Verdana" w:hAnsi="Verdana"/>
          <w:sz w:val="18"/>
          <w:szCs w:val="18"/>
        </w:rPr>
        <w:t xml:space="preserve"> </w:t>
      </w:r>
      <w:r w:rsidRPr="5E697C5F" w:rsidR="00CB6161">
        <w:rPr>
          <w:rFonts w:ascii="Verdana" w:hAnsi="Verdana"/>
          <w:sz w:val="18"/>
          <w:szCs w:val="18"/>
        </w:rPr>
        <w:t>het aantrekken</w:t>
      </w:r>
      <w:r>
        <w:rPr>
          <w:rFonts w:ascii="Verdana" w:hAnsi="Verdana"/>
          <w:sz w:val="18"/>
          <w:szCs w:val="18"/>
        </w:rPr>
        <w:t xml:space="preserve">, </w:t>
      </w:r>
      <w:r w:rsidRPr="5E697C5F" w:rsidR="00CB6161">
        <w:rPr>
          <w:rFonts w:ascii="Verdana" w:hAnsi="Verdana"/>
          <w:sz w:val="18"/>
          <w:szCs w:val="18"/>
        </w:rPr>
        <w:t>opleiden</w:t>
      </w:r>
      <w:r>
        <w:rPr>
          <w:rFonts w:ascii="Verdana" w:hAnsi="Verdana"/>
          <w:sz w:val="18"/>
          <w:szCs w:val="18"/>
        </w:rPr>
        <w:t>, behouden en professionaliseren</w:t>
      </w:r>
      <w:r w:rsidRPr="5E697C5F" w:rsidR="00CB6161">
        <w:rPr>
          <w:rFonts w:ascii="Verdana" w:hAnsi="Verdana"/>
          <w:sz w:val="18"/>
          <w:szCs w:val="18"/>
        </w:rPr>
        <w:t xml:space="preserve"> van onderwijspersoneel</w:t>
      </w:r>
      <w:r>
        <w:rPr>
          <w:rFonts w:ascii="Verdana" w:hAnsi="Verdana"/>
          <w:sz w:val="18"/>
          <w:szCs w:val="18"/>
        </w:rPr>
        <w:t xml:space="preserve"> </w:t>
      </w:r>
      <w:r w:rsidR="00150370">
        <w:rPr>
          <w:rFonts w:ascii="Verdana" w:hAnsi="Verdana"/>
          <w:sz w:val="18"/>
          <w:szCs w:val="18"/>
        </w:rPr>
        <w:t>ook</w:t>
      </w:r>
      <w:r w:rsidRPr="5E697C5F" w:rsidDel="00150370" w:rsidR="00CB6161">
        <w:rPr>
          <w:rFonts w:ascii="Verdana" w:hAnsi="Verdana"/>
          <w:sz w:val="18"/>
          <w:szCs w:val="18"/>
        </w:rPr>
        <w:t xml:space="preserve"> </w:t>
      </w:r>
      <w:r w:rsidRPr="5E697C5F" w:rsidR="00CB6161">
        <w:rPr>
          <w:rFonts w:ascii="Verdana" w:hAnsi="Verdana"/>
          <w:sz w:val="18"/>
          <w:szCs w:val="18"/>
        </w:rPr>
        <w:t xml:space="preserve">in op </w:t>
      </w:r>
      <w:r w:rsidR="00150370">
        <w:rPr>
          <w:rFonts w:ascii="Verdana" w:hAnsi="Verdana"/>
          <w:sz w:val="18"/>
          <w:szCs w:val="18"/>
        </w:rPr>
        <w:t xml:space="preserve">het slim kunnen omgaan met </w:t>
      </w:r>
      <w:r>
        <w:rPr>
          <w:rFonts w:ascii="Verdana" w:hAnsi="Verdana"/>
          <w:sz w:val="18"/>
          <w:szCs w:val="18"/>
        </w:rPr>
        <w:t>personeels</w:t>
      </w:r>
      <w:r w:rsidRPr="5E697C5F" w:rsidR="00CB6161">
        <w:rPr>
          <w:rFonts w:ascii="Verdana" w:hAnsi="Verdana"/>
          <w:sz w:val="18"/>
          <w:szCs w:val="18"/>
        </w:rPr>
        <w:t xml:space="preserve">schaarste. </w:t>
      </w:r>
      <w:r w:rsidRPr="5E697C5F" w:rsidR="00280B6F">
        <w:rPr>
          <w:rFonts w:ascii="Verdana" w:hAnsi="Verdana"/>
          <w:sz w:val="18"/>
          <w:szCs w:val="18"/>
        </w:rPr>
        <w:t>Onderzoek van Berenschot</w:t>
      </w:r>
      <w:r w:rsidR="00280B6F">
        <w:rPr>
          <w:rStyle w:val="Voetnootmarkering"/>
          <w:rFonts w:ascii="Verdana" w:hAnsi="Verdana"/>
          <w:sz w:val="18"/>
          <w:szCs w:val="18"/>
        </w:rPr>
        <w:footnoteReference w:id="11"/>
      </w:r>
      <w:r w:rsidRPr="5E697C5F" w:rsidR="00280B6F">
        <w:rPr>
          <w:rFonts w:ascii="Verdana" w:hAnsi="Verdana"/>
          <w:sz w:val="18"/>
          <w:szCs w:val="18"/>
        </w:rPr>
        <w:t xml:space="preserve"> laat zien dat de regio's op de goede weg zijn; er is meer solidariteit en de samenwerking verloopt prettig. </w:t>
      </w:r>
      <w:r w:rsidR="00280B6F">
        <w:rPr>
          <w:rFonts w:ascii="Verdana" w:hAnsi="Verdana"/>
          <w:sz w:val="18"/>
          <w:szCs w:val="18"/>
        </w:rPr>
        <w:t>De</w:t>
      </w:r>
      <w:r w:rsidRPr="5E697C5F" w:rsidR="00280B6F">
        <w:rPr>
          <w:rFonts w:ascii="Verdana" w:hAnsi="Verdana"/>
          <w:sz w:val="18"/>
          <w:szCs w:val="18"/>
        </w:rPr>
        <w:t xml:space="preserve"> vierjarige subsidieregeling</w:t>
      </w:r>
      <w:r w:rsidR="004531CA">
        <w:rPr>
          <w:rFonts w:ascii="Verdana" w:hAnsi="Verdana"/>
          <w:sz w:val="18"/>
          <w:szCs w:val="18"/>
        </w:rPr>
        <w:t>,</w:t>
      </w:r>
      <w:r w:rsidRPr="5E697C5F" w:rsidR="004531CA">
        <w:rPr>
          <w:rFonts w:ascii="Verdana" w:hAnsi="Verdana"/>
          <w:sz w:val="18"/>
          <w:szCs w:val="18"/>
        </w:rPr>
        <w:t xml:space="preserve"> </w:t>
      </w:r>
      <w:r w:rsidR="004531CA">
        <w:rPr>
          <w:rFonts w:ascii="Verdana" w:hAnsi="Verdana"/>
          <w:sz w:val="18"/>
          <w:szCs w:val="18"/>
        </w:rPr>
        <w:t>voor het landelijk dekkend netwerk,</w:t>
      </w:r>
      <w:r w:rsidRPr="5E697C5F" w:rsidR="00280B6F">
        <w:rPr>
          <w:rFonts w:ascii="Verdana" w:hAnsi="Verdana"/>
          <w:sz w:val="18"/>
          <w:szCs w:val="18"/>
        </w:rPr>
        <w:t xml:space="preserve"> biedt de financiële rust om </w:t>
      </w:r>
      <w:r w:rsidRPr="5E697C5F" w:rsidR="00150370">
        <w:rPr>
          <w:rFonts w:ascii="Verdana" w:hAnsi="Verdana"/>
          <w:sz w:val="18"/>
          <w:szCs w:val="18"/>
        </w:rPr>
        <w:t xml:space="preserve">arbeidsmarktanalyses </w:t>
      </w:r>
      <w:r w:rsidR="00150370">
        <w:rPr>
          <w:rFonts w:ascii="Verdana" w:hAnsi="Verdana"/>
          <w:sz w:val="18"/>
          <w:szCs w:val="18"/>
        </w:rPr>
        <w:t xml:space="preserve">en </w:t>
      </w:r>
      <w:r w:rsidRPr="5E697C5F" w:rsidR="00280B6F">
        <w:rPr>
          <w:rFonts w:ascii="Verdana" w:hAnsi="Verdana"/>
          <w:sz w:val="18"/>
          <w:szCs w:val="18"/>
        </w:rPr>
        <w:t xml:space="preserve">plannen duurzaam uit te voeren en bij te sturen. Dit najaar </w:t>
      </w:r>
      <w:r w:rsidR="00E569F8">
        <w:rPr>
          <w:rFonts w:ascii="Verdana" w:hAnsi="Verdana"/>
          <w:sz w:val="18"/>
          <w:szCs w:val="18"/>
        </w:rPr>
        <w:t xml:space="preserve">maken </w:t>
      </w:r>
      <w:r w:rsidRPr="5E697C5F" w:rsidR="00280B6F">
        <w:rPr>
          <w:rFonts w:ascii="Verdana" w:hAnsi="Verdana"/>
          <w:sz w:val="18"/>
          <w:szCs w:val="18"/>
        </w:rPr>
        <w:t xml:space="preserve">de regio's meerjarige ambitieafspraken, </w:t>
      </w:r>
      <w:r w:rsidR="00150370">
        <w:rPr>
          <w:rFonts w:ascii="Verdana" w:hAnsi="Verdana"/>
          <w:sz w:val="18"/>
          <w:szCs w:val="18"/>
        </w:rPr>
        <w:t>waarin nadrukkelijk aandacht dient te zijn voor de toekomstbestendigheid van het onderwijs in de regio</w:t>
      </w:r>
      <w:r w:rsidR="00D14CAF">
        <w:rPr>
          <w:rFonts w:ascii="Verdana" w:hAnsi="Verdana"/>
          <w:sz w:val="18"/>
          <w:szCs w:val="18"/>
        </w:rPr>
        <w:t>,</w:t>
      </w:r>
      <w:r w:rsidR="00150370">
        <w:rPr>
          <w:rFonts w:ascii="Verdana" w:hAnsi="Verdana"/>
          <w:sz w:val="18"/>
          <w:szCs w:val="18"/>
        </w:rPr>
        <w:t xml:space="preserve"> </w:t>
      </w:r>
      <w:r w:rsidRPr="5E697C5F" w:rsidR="00280B6F">
        <w:rPr>
          <w:rFonts w:ascii="Verdana" w:hAnsi="Verdana"/>
          <w:sz w:val="18"/>
          <w:szCs w:val="18"/>
        </w:rPr>
        <w:t xml:space="preserve">onder meer </w:t>
      </w:r>
      <w:r w:rsidR="00E569F8">
        <w:rPr>
          <w:rFonts w:ascii="Verdana" w:hAnsi="Verdana"/>
          <w:sz w:val="18"/>
          <w:szCs w:val="18"/>
        </w:rPr>
        <w:t>over</w:t>
      </w:r>
      <w:r w:rsidRPr="5E697C5F" w:rsidR="00280B6F">
        <w:rPr>
          <w:rFonts w:ascii="Verdana" w:hAnsi="Verdana"/>
          <w:sz w:val="18"/>
          <w:szCs w:val="18"/>
        </w:rPr>
        <w:t xml:space="preserve"> zij-instroom van leraren en schoolleiders</w:t>
      </w:r>
      <w:r w:rsidR="00E569F8">
        <w:rPr>
          <w:rFonts w:ascii="Verdana" w:hAnsi="Verdana"/>
          <w:sz w:val="18"/>
          <w:szCs w:val="18"/>
        </w:rPr>
        <w:t>. De afspraken moeten</w:t>
      </w:r>
      <w:r w:rsidRPr="5E697C5F" w:rsidR="00280B6F">
        <w:rPr>
          <w:rFonts w:ascii="Verdana" w:hAnsi="Verdana"/>
          <w:sz w:val="18"/>
          <w:szCs w:val="18"/>
        </w:rPr>
        <w:t xml:space="preserve"> uiterlijk eind 2029 concrete resultaten</w:t>
      </w:r>
      <w:r w:rsidR="00E569F8">
        <w:rPr>
          <w:rFonts w:ascii="Verdana" w:hAnsi="Verdana"/>
          <w:sz w:val="18"/>
          <w:szCs w:val="18"/>
        </w:rPr>
        <w:t xml:space="preserve"> </w:t>
      </w:r>
      <w:r w:rsidRPr="5E697C5F" w:rsidR="00280B6F">
        <w:rPr>
          <w:rFonts w:ascii="Verdana" w:hAnsi="Verdana"/>
          <w:sz w:val="18"/>
          <w:szCs w:val="18"/>
        </w:rPr>
        <w:t>opleveren.</w:t>
      </w:r>
    </w:p>
    <w:p w:rsidRPr="00DA284B" w:rsidR="00CB6161" w:rsidP="000765EA" w:rsidRDefault="00846DCA" w14:paraId="7A38F1BE" w14:textId="675CB663">
      <w:pPr>
        <w:pStyle w:val="Geenafstand"/>
        <w:spacing w:line="269" w:lineRule="auto"/>
        <w:rPr>
          <w:rFonts w:ascii="Verdana" w:hAnsi="Verdana"/>
          <w:sz w:val="18"/>
          <w:szCs w:val="18"/>
        </w:rPr>
      </w:pPr>
      <w:r>
        <w:rPr>
          <w:rFonts w:cstheme="minorHAnsi"/>
          <w:noProof/>
          <w:szCs w:val="18"/>
        </w:rPr>
        <mc:AlternateContent>
          <mc:Choice Requires="wps">
            <w:drawing>
              <wp:anchor distT="0" distB="0" distL="114300" distR="114300" simplePos="0" relativeHeight="251658241" behindDoc="0" locked="0" layoutInCell="1" allowOverlap="1" wp14:editId="1B746FDF" wp14:anchorId="4617D613">
                <wp:simplePos x="0" y="0"/>
                <wp:positionH relativeFrom="margin">
                  <wp:align>right</wp:align>
                </wp:positionH>
                <wp:positionV relativeFrom="paragraph">
                  <wp:posOffset>223520</wp:posOffset>
                </wp:positionV>
                <wp:extent cx="4743450" cy="1365250"/>
                <wp:effectExtent l="0" t="0" r="19050" b="25400"/>
                <wp:wrapTopAndBottom/>
                <wp:docPr id="1827664911" name="Tekstvak 5"/>
                <wp:cNvGraphicFramePr/>
                <a:graphic xmlns:a="http://schemas.openxmlformats.org/drawingml/2006/main">
                  <a:graphicData uri="http://schemas.microsoft.com/office/word/2010/wordprocessingShape">
                    <wps:wsp>
                      <wps:cNvSpPr txBox="1"/>
                      <wps:spPr>
                        <a:xfrm>
                          <a:off x="0" y="0"/>
                          <a:ext cx="4743450" cy="1365250"/>
                        </a:xfrm>
                        <a:prstGeom prst="rect">
                          <a:avLst/>
                        </a:prstGeom>
                        <a:solidFill>
                          <a:schemeClr val="lt1"/>
                        </a:solidFill>
                        <a:ln w="12700">
                          <a:solidFill>
                            <a:prstClr val="black"/>
                          </a:solidFill>
                        </a:ln>
                      </wps:spPr>
                      <wps:txbx>
                        <w:txbxContent>
                          <w:p w:rsidRPr="004D3821" w:rsidR="000C5AEB" w:rsidP="000C5AEB" w:rsidRDefault="000C5AEB" w14:paraId="53366BEF" w14:textId="77777777">
                            <w:pPr>
                              <w:spacing w:line="240" w:lineRule="auto"/>
                              <w:rPr>
                                <w:sz w:val="16"/>
                                <w:szCs w:val="16"/>
                              </w:rPr>
                            </w:pPr>
                            <w:r w:rsidRPr="004D3821">
                              <w:rPr>
                                <w:sz w:val="16"/>
                                <w:szCs w:val="16"/>
                              </w:rPr>
                              <w:t xml:space="preserve">In Onderwijsregio Almere-Lelystad is een vierjarige pilot gestart waarin zes basisscholen samenwerken aan nieuwe manieren om onderwijs te organiseren in een context van aanhoudende personeelstekorten. </w:t>
                            </w:r>
                            <w:r>
                              <w:rPr>
                                <w:sz w:val="16"/>
                                <w:szCs w:val="16"/>
                              </w:rPr>
                              <w:t xml:space="preserve">De aanpak is gericht op het versterken van onderwijskwaliteit, kansengelijkheid en aantrekkelijk werk voor leraren. </w:t>
                            </w:r>
                            <w:r w:rsidRPr="004D3821">
                              <w:rPr>
                                <w:sz w:val="16"/>
                                <w:szCs w:val="16"/>
                              </w:rPr>
                              <w:t>Het project wordt uitgevoerd onder leiding van Hogeschool Windesheim Flevoland en de Universiteit van Amsterdam</w:t>
                            </w:r>
                            <w:r>
                              <w:rPr>
                                <w:sz w:val="16"/>
                                <w:szCs w:val="16"/>
                              </w:rPr>
                              <w:t xml:space="preserve">. </w:t>
                            </w:r>
                            <w:r w:rsidRPr="004D3821">
                              <w:rPr>
                                <w:sz w:val="16"/>
                                <w:szCs w:val="16"/>
                              </w:rPr>
                              <w:t xml:space="preserve">Scholen ontwikkelen in een ontwerplab </w:t>
                            </w:r>
                            <w:r w:rsidRPr="000D6D5B">
                              <w:rPr>
                                <w:sz w:val="16"/>
                                <w:szCs w:val="16"/>
                              </w:rPr>
                              <w:t>evidence-informed</w:t>
                            </w:r>
                            <w:r w:rsidRPr="004D3821">
                              <w:rPr>
                                <w:sz w:val="16"/>
                                <w:szCs w:val="16"/>
                              </w:rPr>
                              <w:t xml:space="preserve"> oplossingen voor het organiseren van hun onderwijs. Zij leren van wetenschappelijk experts, praktijkexperts en van elkaar. Voor de oplossingen wordt onder meer gekeken naar samenwerking met kinderopvang, nieuwe vormen van taak- en functiedifferentiatie binnen schoolteams en samenwerking met jeugdhulp. </w:t>
                            </w:r>
                          </w:p>
                          <w:p w:rsidR="000C5AEB" w:rsidRDefault="000C5AEB" w14:paraId="3EB9358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17D613">
                <v:stroke joinstyle="miter"/>
                <v:path gradientshapeok="t" o:connecttype="rect"/>
              </v:shapetype>
              <v:shape id="Tekstvak 5" style="position:absolute;margin-left:322.3pt;margin-top:17.6pt;width:373.5pt;height:10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XpOAIAAH4EAAAOAAAAZHJzL2Uyb0RvYy54bWysVE1v2zAMvQ/YfxB0X+ykSdMZcYosRYYB&#10;QVsgHXpWZCk2JouapMTOfv0o2flot9Owi0KK9BP5+JjZfVsrchDWVaBzOhyklAjNoaj0LqffX1af&#10;7ihxnumCKdAip0fh6P3844dZYzIxghJUISxBEO2yxuS09N5kSeJ4KWrmBmCExqAEWzOPrt0lhWUN&#10;otcqGaXpbdKALYwFLpzD24cuSOcRX0rB/ZOUTniicoq1+XjaeG7DmcxnLNtZZsqK92Wwf6iiZpXG&#10;R89QD8wzsrfVH1B1xS04kH7AoU5AyoqL2AN2M0zfdbMpmRGxFyTHmTNN7v/B8sfDxjxb4tsv0OIA&#10;AyGNcZnDy9BPK20dfrFSgnGk8HimTbSecLwcT8c34wmGOMaGN7eTETqIk1w+N9b5rwJqEoycWpxL&#10;pIsd1s53qaeU8JoDVRWrSqnoBC2IpbLkwHCKysciEfxNltKkwddH0zSNyG+CAfsMsFWM/+jru8pC&#10;QKWx6Ev3wfLttu0p2UJxRKYsdCJyhq8qxF0z55+ZRdUgA7gJ/gkPqQCrgd6ipAT762/3IR+HiVFK&#10;GlRhTt3PPbOCEvVN45g/D8fjINvojCfTETr2OrK9juh9vQSkaIg7Z3g0Q75XJ1NaqF9xYRbhVQwx&#10;zfHtnPqTufTdbuDCcbFYxCQUqmF+rTeGB+gwksDnS/vKrOkH6lELj3DSK8vezbXLDV9qWOw9yCoO&#10;PRDcsdrzjiKPsukXMmzRtR+zLn8b898AAAD//wMAUEsDBBQABgAIAAAAIQAKeIrM4AAAAAcBAAAP&#10;AAAAZHJzL2Rvd25yZXYueG1sTI/BTsMwEETvSPyDtUjcqEOgNApxKqiEikRBou2lNzdekpB4HcVu&#10;mvw9ywmOOzOaeZstR9uKAXtfO1JwO4tAIBXO1FQq2O9ebhIQPmgyunWECib0sMwvLzKdGnemTxy2&#10;oRRcQj7VCqoQulRKX1RotZ+5Dom9L9dbHfjsS2l6feZy28o4ih6k1TXxQqU7XFVYNNuTVdA8r1f7&#10;t/jwOq2/k83H1GwG/54odX01Pj2CCDiGvzD84jM65Mx0dCcyXrQK+JGg4G4eg2B3cb9g4aggnkcx&#10;yDyT//nzHwAAAP//AwBQSwECLQAUAAYACAAAACEAtoM4kv4AAADhAQAAEwAAAAAAAAAAAAAAAAAA&#10;AAAAW0NvbnRlbnRfVHlwZXNdLnhtbFBLAQItABQABgAIAAAAIQA4/SH/1gAAAJQBAAALAAAAAAAA&#10;AAAAAAAAAC8BAABfcmVscy8ucmVsc1BLAQItABQABgAIAAAAIQBlLSXpOAIAAH4EAAAOAAAAAAAA&#10;AAAAAAAAAC4CAABkcnMvZTJvRG9jLnhtbFBLAQItABQABgAIAAAAIQAKeIrM4AAAAAcBAAAPAAAA&#10;AAAAAAAAAAAAAJIEAABkcnMvZG93bnJldi54bWxQSwUGAAAAAAQABADzAAAAnwUAAAAA&#10;">
                <v:textbox>
                  <w:txbxContent>
                    <w:p w:rsidRPr="004D3821" w:rsidR="000C5AEB" w:rsidP="000C5AEB" w:rsidRDefault="000C5AEB" w14:paraId="53366BEF" w14:textId="77777777">
                      <w:pPr>
                        <w:spacing w:line="240" w:lineRule="auto"/>
                        <w:rPr>
                          <w:sz w:val="16"/>
                          <w:szCs w:val="16"/>
                        </w:rPr>
                      </w:pPr>
                      <w:r w:rsidRPr="004D3821">
                        <w:rPr>
                          <w:sz w:val="16"/>
                          <w:szCs w:val="16"/>
                        </w:rPr>
                        <w:t xml:space="preserve">In Onderwijsregio Almere-Lelystad is een vierjarige pilot gestart waarin zes basisscholen samenwerken aan nieuwe manieren om onderwijs te organiseren in een context van aanhoudende personeelstekorten. </w:t>
                      </w:r>
                      <w:r>
                        <w:rPr>
                          <w:sz w:val="16"/>
                          <w:szCs w:val="16"/>
                        </w:rPr>
                        <w:t xml:space="preserve">De aanpak is gericht op het versterken van onderwijskwaliteit, kansengelijkheid en aantrekkelijk werk voor leraren. </w:t>
                      </w:r>
                      <w:r w:rsidRPr="004D3821">
                        <w:rPr>
                          <w:sz w:val="16"/>
                          <w:szCs w:val="16"/>
                        </w:rPr>
                        <w:t>Het project wordt uitgevoerd onder leiding van Hogeschool Windesheim Flevoland en de Universiteit van Amsterdam</w:t>
                      </w:r>
                      <w:r>
                        <w:rPr>
                          <w:sz w:val="16"/>
                          <w:szCs w:val="16"/>
                        </w:rPr>
                        <w:t xml:space="preserve">. </w:t>
                      </w:r>
                      <w:r w:rsidRPr="004D3821">
                        <w:rPr>
                          <w:sz w:val="16"/>
                          <w:szCs w:val="16"/>
                        </w:rPr>
                        <w:t xml:space="preserve">Scholen ontwikkelen in een </w:t>
                      </w:r>
                      <w:proofErr w:type="spellStart"/>
                      <w:r w:rsidRPr="004D3821">
                        <w:rPr>
                          <w:sz w:val="16"/>
                          <w:szCs w:val="16"/>
                        </w:rPr>
                        <w:t>ontwerplab</w:t>
                      </w:r>
                      <w:proofErr w:type="spellEnd"/>
                      <w:r w:rsidRPr="004D3821">
                        <w:rPr>
                          <w:sz w:val="16"/>
                          <w:szCs w:val="16"/>
                        </w:rPr>
                        <w:t xml:space="preserve"> </w:t>
                      </w:r>
                      <w:proofErr w:type="spellStart"/>
                      <w:r w:rsidRPr="000D6D5B">
                        <w:rPr>
                          <w:sz w:val="16"/>
                          <w:szCs w:val="16"/>
                        </w:rPr>
                        <w:t>evidence-informed</w:t>
                      </w:r>
                      <w:proofErr w:type="spellEnd"/>
                      <w:r w:rsidRPr="004D3821">
                        <w:rPr>
                          <w:sz w:val="16"/>
                          <w:szCs w:val="16"/>
                        </w:rPr>
                        <w:t xml:space="preserve"> oplossingen voor het organiseren van hun onderwijs. Zij leren van wetenschappelijk experts, praktijkexperts en van elkaar. Voor de oplossingen wordt onder meer gekeken naar samenwerking met kinderopvang, nieuwe vormen van taak- en functiedifferentiatie binnen schoolteams en samenwerking met jeugdhulp. </w:t>
                      </w:r>
                    </w:p>
                    <w:p w:rsidR="000C5AEB" w:rsidRDefault="000C5AEB" w14:paraId="3EB9358C" w14:textId="77777777"/>
                  </w:txbxContent>
                </v:textbox>
                <w10:wrap type="topAndBottom" anchorx="margin"/>
              </v:shape>
            </w:pict>
          </mc:Fallback>
        </mc:AlternateContent>
      </w:r>
    </w:p>
    <w:p w:rsidR="00DD431E" w:rsidP="000765EA" w:rsidRDefault="00DD431E" w14:paraId="79EA3CCB" w14:textId="77777777">
      <w:pPr>
        <w:pStyle w:val="Geenafstand"/>
        <w:spacing w:line="269" w:lineRule="auto"/>
        <w:rPr>
          <w:rFonts w:ascii="Verdana" w:hAnsi="Verdana"/>
          <w:i/>
          <w:iCs/>
          <w:sz w:val="18"/>
          <w:szCs w:val="18"/>
        </w:rPr>
      </w:pPr>
    </w:p>
    <w:p w:rsidRPr="00C5793A" w:rsidR="00150370" w:rsidP="00150370" w:rsidRDefault="00150370" w14:paraId="2F0C91DD" w14:textId="77777777">
      <w:pPr>
        <w:pStyle w:val="Geenafstand"/>
        <w:spacing w:line="269" w:lineRule="auto"/>
        <w:rPr>
          <w:rFonts w:ascii="Verdana" w:hAnsi="Verdana"/>
          <w:i/>
          <w:iCs/>
          <w:sz w:val="18"/>
          <w:szCs w:val="18"/>
        </w:rPr>
      </w:pPr>
      <w:r w:rsidRPr="5E697C5F">
        <w:rPr>
          <w:rFonts w:ascii="Verdana" w:hAnsi="Verdana"/>
          <w:i/>
          <w:iCs/>
          <w:sz w:val="18"/>
          <w:szCs w:val="18"/>
        </w:rPr>
        <w:t>Teamleren</w:t>
      </w:r>
    </w:p>
    <w:p w:rsidRPr="00DA284B" w:rsidR="00150370" w:rsidP="00150370" w:rsidRDefault="00150370" w14:paraId="1EB46216" w14:textId="55F5BADA">
      <w:pPr>
        <w:pStyle w:val="Geenafstand"/>
        <w:spacing w:line="269" w:lineRule="auto"/>
        <w:rPr>
          <w:rFonts w:ascii="Verdana" w:hAnsi="Verdana"/>
          <w:i/>
          <w:iCs/>
          <w:sz w:val="18"/>
          <w:szCs w:val="18"/>
        </w:rPr>
      </w:pPr>
      <w:r w:rsidRPr="00C2602A">
        <w:rPr>
          <w:rFonts w:ascii="Verdana" w:hAnsi="Verdana"/>
          <w:sz w:val="18"/>
          <w:szCs w:val="18"/>
        </w:rPr>
        <w:t xml:space="preserve">Kwalitatief goed onderwijs is </w:t>
      </w:r>
      <w:r w:rsidRPr="00C5793A">
        <w:rPr>
          <w:rFonts w:ascii="Verdana" w:hAnsi="Verdana"/>
          <w:sz w:val="18"/>
          <w:szCs w:val="18"/>
        </w:rPr>
        <w:t xml:space="preserve">en wordt steeds meer </w:t>
      </w:r>
      <w:r w:rsidRPr="00C2602A">
        <w:rPr>
          <w:rFonts w:ascii="Verdana" w:hAnsi="Verdana"/>
          <w:sz w:val="18"/>
          <w:szCs w:val="18"/>
        </w:rPr>
        <w:t xml:space="preserve">een collectieve verantwoordelijkheid. </w:t>
      </w:r>
      <w:r>
        <w:rPr>
          <w:rFonts w:ascii="Verdana" w:hAnsi="Verdana"/>
          <w:sz w:val="18"/>
          <w:szCs w:val="18"/>
        </w:rPr>
        <w:t xml:space="preserve">Daarbij is niet alleen de leraar verantwoordelijk voor de resultaten van het onderwijs, maar in nauwe afstemming met schoolleiders, maar ook bijvoorbeeld onderwijsassistenten. </w:t>
      </w:r>
      <w:r w:rsidRPr="00C2602A">
        <w:rPr>
          <w:rFonts w:ascii="Verdana" w:hAnsi="Verdana"/>
          <w:sz w:val="18"/>
          <w:szCs w:val="18"/>
        </w:rPr>
        <w:t xml:space="preserve">Teamleren is </w:t>
      </w:r>
      <w:r w:rsidRPr="00C5793A">
        <w:rPr>
          <w:rFonts w:ascii="Verdana" w:hAnsi="Verdana"/>
          <w:sz w:val="18"/>
          <w:szCs w:val="18"/>
        </w:rPr>
        <w:t>daar</w:t>
      </w:r>
      <w:r>
        <w:rPr>
          <w:rFonts w:ascii="Verdana" w:hAnsi="Verdana"/>
          <w:sz w:val="18"/>
          <w:szCs w:val="18"/>
        </w:rPr>
        <w:t>bij</w:t>
      </w:r>
      <w:r w:rsidRPr="00C2602A">
        <w:rPr>
          <w:rFonts w:ascii="Verdana" w:hAnsi="Verdana"/>
          <w:sz w:val="18"/>
          <w:szCs w:val="18"/>
        </w:rPr>
        <w:t xml:space="preserve"> een belangrijke voorwaarde</w:t>
      </w:r>
      <w:r w:rsidR="00D14CAF">
        <w:rPr>
          <w:rFonts w:ascii="Verdana" w:hAnsi="Verdana"/>
          <w:sz w:val="18"/>
          <w:szCs w:val="18"/>
        </w:rPr>
        <w:t>.</w:t>
      </w:r>
      <w:r>
        <w:rPr>
          <w:rFonts w:ascii="Verdana" w:hAnsi="Verdana"/>
          <w:sz w:val="18"/>
          <w:szCs w:val="18"/>
        </w:rPr>
        <w:t xml:space="preserve"> De mate waarin teams gezamenlijk kunnen leren en dat ook doen met de professionaliseringsmiddelen is nog niet goed in beeld. Teamleren vormt een belangrijk onderdeel van de doelstelling van de professionaliseringsactiviteiten. Het is de bedoeling om daar eind dit jaar meer zicht op te hebben.  </w:t>
      </w:r>
    </w:p>
    <w:p w:rsidR="00E0322C" w:rsidP="000765EA" w:rsidRDefault="00E0322C" w14:paraId="787821C2" w14:textId="76B2F2F1">
      <w:pPr>
        <w:spacing w:line="269" w:lineRule="auto"/>
        <w:rPr>
          <w:rFonts w:eastAsiaTheme="minorHAnsi" w:cstheme="minorBidi"/>
          <w:szCs w:val="18"/>
          <w:lang w:eastAsia="en-US"/>
          <w14:ligatures w14:val="standardContextual"/>
        </w:rPr>
      </w:pPr>
    </w:p>
    <w:p w:rsidRPr="00DA284B" w:rsidR="00DD431E" w:rsidP="000765EA" w:rsidRDefault="00342117" w14:paraId="1499A254" w14:textId="240B12A5">
      <w:pPr>
        <w:pStyle w:val="Geenafstand"/>
        <w:spacing w:line="269" w:lineRule="auto"/>
        <w:rPr>
          <w:rFonts w:ascii="Verdana" w:hAnsi="Verdana"/>
          <w:b/>
          <w:bCs/>
          <w:sz w:val="18"/>
          <w:szCs w:val="18"/>
        </w:rPr>
      </w:pPr>
      <w:r>
        <w:rPr>
          <w:rFonts w:ascii="Verdana" w:hAnsi="Verdana"/>
          <w:b/>
          <w:bCs/>
          <w:sz w:val="18"/>
          <w:szCs w:val="18"/>
        </w:rPr>
        <w:t xml:space="preserve">Lijn 2: </w:t>
      </w:r>
      <w:r w:rsidRPr="5E697C5F" w:rsidR="00CB6161">
        <w:rPr>
          <w:rFonts w:ascii="Verdana" w:hAnsi="Verdana"/>
          <w:b/>
          <w:bCs/>
          <w:sz w:val="18"/>
          <w:szCs w:val="18"/>
        </w:rPr>
        <w:t>Behouden en professionaliseren</w:t>
      </w:r>
    </w:p>
    <w:p w:rsidR="00D5338E" w:rsidP="00115467" w:rsidRDefault="00150370" w14:paraId="15B3EA3B" w14:textId="419A4FDF">
      <w:pPr>
        <w:pStyle w:val="Geenafstand"/>
        <w:spacing w:line="269" w:lineRule="auto"/>
        <w:rPr>
          <w:rFonts w:ascii="Verdana" w:hAnsi="Verdana"/>
          <w:sz w:val="18"/>
          <w:szCs w:val="18"/>
        </w:rPr>
      </w:pPr>
      <w:r>
        <w:rPr>
          <w:rFonts w:ascii="Verdana" w:hAnsi="Verdana"/>
          <w:sz w:val="18"/>
          <w:szCs w:val="18"/>
        </w:rPr>
        <w:t>Het overgrote deel van de leraren (95%) heeft plezier in zijn werk</w:t>
      </w:r>
      <w:r w:rsidR="005F29B7">
        <w:rPr>
          <w:rStyle w:val="Voetnootmarkering"/>
          <w:rFonts w:ascii="Verdana" w:hAnsi="Verdana"/>
          <w:sz w:val="18"/>
          <w:szCs w:val="18"/>
        </w:rPr>
        <w:footnoteReference w:id="12"/>
      </w:r>
      <w:r>
        <w:rPr>
          <w:rFonts w:ascii="Verdana" w:hAnsi="Verdana"/>
          <w:sz w:val="18"/>
          <w:szCs w:val="18"/>
        </w:rPr>
        <w:t xml:space="preserve">. De uitstroom van </w:t>
      </w:r>
      <w:r w:rsidR="00D14CAF">
        <w:rPr>
          <w:rFonts w:ascii="Verdana" w:hAnsi="Verdana"/>
          <w:sz w:val="18"/>
          <w:szCs w:val="18"/>
        </w:rPr>
        <w:t>leraren</w:t>
      </w:r>
      <w:r>
        <w:rPr>
          <w:rFonts w:ascii="Verdana" w:hAnsi="Verdana"/>
          <w:sz w:val="18"/>
          <w:szCs w:val="18"/>
        </w:rPr>
        <w:t xml:space="preserve"> is echter nog groot</w:t>
      </w:r>
      <w:r w:rsidR="005F29B7">
        <w:rPr>
          <w:rFonts w:ascii="Verdana" w:hAnsi="Verdana"/>
          <w:sz w:val="18"/>
          <w:szCs w:val="18"/>
        </w:rPr>
        <w:t>.</w:t>
      </w:r>
      <w:r>
        <w:rPr>
          <w:rFonts w:ascii="Verdana" w:hAnsi="Verdana"/>
          <w:sz w:val="18"/>
          <w:szCs w:val="18"/>
        </w:rPr>
        <w:t xml:space="preserve"> Veelgenoemde redenen zijn werkdruk, administratieve lasten en gebrek aan begeleiding. Ook gebrek aan perspectief op professionalisering en loopbaanontwikkeling spelen een rol. </w:t>
      </w:r>
      <w:r w:rsidRPr="00C5793A" w:rsidR="00117A4A">
        <w:rPr>
          <w:rFonts w:ascii="Verdana" w:hAnsi="Verdana"/>
          <w:sz w:val="18"/>
          <w:szCs w:val="18"/>
        </w:rPr>
        <w:t xml:space="preserve">Gemiddeld besteden leraren zo’n 80 uur per jaar aan professionalisering. Dat is 6% van de werktijd. Uit onderzoek blijkt echter dat professionaliseringsactiviteiten vaak onvoldoende samenhang vertonen. </w:t>
      </w:r>
      <w:r w:rsidR="00117A4A">
        <w:rPr>
          <w:rFonts w:ascii="Verdana" w:hAnsi="Verdana"/>
          <w:sz w:val="18"/>
          <w:szCs w:val="18"/>
        </w:rPr>
        <w:t>Daarnaast blijkt uit o</w:t>
      </w:r>
      <w:r w:rsidRPr="00DA284B" w:rsidR="003249D4">
        <w:rPr>
          <w:rFonts w:ascii="Verdana" w:hAnsi="Verdana"/>
          <w:sz w:val="18"/>
          <w:szCs w:val="18"/>
        </w:rPr>
        <w:t xml:space="preserve">nderzoek naar de besteding van professionaliseringsmiddelen dat </w:t>
      </w:r>
      <w:r w:rsidR="003249D4">
        <w:rPr>
          <w:rFonts w:ascii="Verdana" w:hAnsi="Verdana"/>
          <w:sz w:val="18"/>
          <w:szCs w:val="18"/>
        </w:rPr>
        <w:t>h</w:t>
      </w:r>
      <w:r w:rsidRPr="00DA284B" w:rsidR="003249D4">
        <w:rPr>
          <w:rFonts w:ascii="Verdana" w:hAnsi="Verdana"/>
          <w:sz w:val="18"/>
          <w:szCs w:val="18"/>
        </w:rPr>
        <w:t xml:space="preserve">eldere definities, betere monitoring en </w:t>
      </w:r>
      <w:r w:rsidRPr="00DA284B" w:rsidR="003249D4">
        <w:rPr>
          <w:rFonts w:ascii="Verdana" w:hAnsi="Verdana"/>
          <w:sz w:val="18"/>
          <w:szCs w:val="18"/>
        </w:rPr>
        <w:lastRenderedPageBreak/>
        <w:t xml:space="preserve">structurele </w:t>
      </w:r>
      <w:r w:rsidR="003249D4">
        <w:rPr>
          <w:rFonts w:ascii="Verdana" w:hAnsi="Verdana"/>
          <w:sz w:val="18"/>
          <w:szCs w:val="18"/>
        </w:rPr>
        <w:t xml:space="preserve">verankering nodig zijn voor effectieve en consistente professionalisering, </w:t>
      </w:r>
      <w:r w:rsidRPr="00DA284B" w:rsidR="003249D4">
        <w:rPr>
          <w:rFonts w:ascii="Verdana" w:hAnsi="Verdana"/>
          <w:sz w:val="18"/>
          <w:szCs w:val="18"/>
        </w:rPr>
        <w:t>zowel binnen scholen als op stelselniveau</w:t>
      </w:r>
      <w:r w:rsidR="003249D4">
        <w:rPr>
          <w:rFonts w:ascii="Verdana" w:hAnsi="Verdana"/>
          <w:sz w:val="18"/>
          <w:szCs w:val="18"/>
        </w:rPr>
        <w:t>.</w:t>
      </w:r>
      <w:r w:rsidRPr="00DA284B" w:rsidR="003249D4">
        <w:rPr>
          <w:rStyle w:val="Voetnootmarkering"/>
          <w:rFonts w:ascii="Verdana" w:hAnsi="Verdana"/>
          <w:sz w:val="18"/>
          <w:szCs w:val="18"/>
        </w:rPr>
        <w:footnoteReference w:id="13"/>
      </w:r>
      <w:r w:rsidRPr="00DA284B" w:rsidR="003249D4">
        <w:rPr>
          <w:rFonts w:ascii="Verdana" w:hAnsi="Verdana"/>
          <w:sz w:val="18"/>
          <w:szCs w:val="18"/>
        </w:rPr>
        <w:t xml:space="preserve"> </w:t>
      </w:r>
      <w:r w:rsidRPr="00CE681E" w:rsidR="003249D4">
        <w:rPr>
          <w:rFonts w:ascii="Verdana" w:hAnsi="Verdana"/>
          <w:sz w:val="18"/>
          <w:szCs w:val="18"/>
        </w:rPr>
        <w:t xml:space="preserve">Tegelijkertijd </w:t>
      </w:r>
      <w:r w:rsidR="00D5338E">
        <w:rPr>
          <w:rFonts w:ascii="Verdana" w:hAnsi="Verdana"/>
          <w:sz w:val="18"/>
          <w:szCs w:val="18"/>
        </w:rPr>
        <w:t xml:space="preserve">blijkt </w:t>
      </w:r>
      <w:r w:rsidRPr="00CE681E" w:rsidR="003249D4">
        <w:rPr>
          <w:rFonts w:ascii="Verdana" w:hAnsi="Verdana"/>
          <w:sz w:val="18"/>
          <w:szCs w:val="18"/>
        </w:rPr>
        <w:t>dat</w:t>
      </w:r>
      <w:r w:rsidR="00D5338E">
        <w:rPr>
          <w:rFonts w:ascii="Verdana" w:hAnsi="Verdana"/>
          <w:sz w:val="18"/>
          <w:szCs w:val="18"/>
        </w:rPr>
        <w:t xml:space="preserve"> er</w:t>
      </w:r>
      <w:r w:rsidRPr="00CE681E" w:rsidR="003249D4">
        <w:rPr>
          <w:rFonts w:ascii="Verdana" w:hAnsi="Verdana"/>
          <w:sz w:val="18"/>
          <w:szCs w:val="18"/>
        </w:rPr>
        <w:t xml:space="preserve"> weinig zicht </w:t>
      </w:r>
      <w:r w:rsidR="00D5338E">
        <w:rPr>
          <w:rFonts w:ascii="Verdana" w:hAnsi="Verdana"/>
          <w:sz w:val="18"/>
          <w:szCs w:val="18"/>
        </w:rPr>
        <w:t>is</w:t>
      </w:r>
      <w:r w:rsidRPr="00CE681E" w:rsidR="00D5338E">
        <w:rPr>
          <w:rFonts w:ascii="Verdana" w:hAnsi="Verdana"/>
          <w:sz w:val="18"/>
          <w:szCs w:val="18"/>
        </w:rPr>
        <w:t xml:space="preserve"> </w:t>
      </w:r>
      <w:r w:rsidRPr="00CE681E" w:rsidR="003249D4">
        <w:rPr>
          <w:rFonts w:ascii="Verdana" w:hAnsi="Verdana"/>
          <w:sz w:val="18"/>
          <w:szCs w:val="18"/>
        </w:rPr>
        <w:t>op de professionaliseringsmiddelen</w:t>
      </w:r>
      <w:r w:rsidR="003249D4">
        <w:rPr>
          <w:rFonts w:ascii="Verdana" w:hAnsi="Verdana"/>
          <w:sz w:val="18"/>
          <w:szCs w:val="18"/>
        </w:rPr>
        <w:t xml:space="preserve">. </w:t>
      </w:r>
      <w:r w:rsidR="00117A4A">
        <w:rPr>
          <w:rFonts w:ascii="Verdana" w:hAnsi="Verdana"/>
          <w:sz w:val="18"/>
          <w:szCs w:val="18"/>
        </w:rPr>
        <w:t xml:space="preserve">Daarom investeren we in de professionalisering van onderwijspersoneel. </w:t>
      </w:r>
      <w:r w:rsidR="003249D4">
        <w:rPr>
          <w:rFonts w:ascii="Verdana" w:hAnsi="Verdana"/>
          <w:sz w:val="18"/>
          <w:szCs w:val="18"/>
        </w:rPr>
        <w:t>I</w:t>
      </w:r>
      <w:r w:rsidRPr="00DA284B" w:rsidR="003249D4">
        <w:rPr>
          <w:rFonts w:ascii="Verdana" w:hAnsi="Verdana"/>
          <w:sz w:val="18"/>
          <w:szCs w:val="18"/>
        </w:rPr>
        <w:t xml:space="preserve">n de komende jaren </w:t>
      </w:r>
      <w:r w:rsidR="003249D4">
        <w:rPr>
          <w:rFonts w:ascii="Verdana" w:hAnsi="Verdana"/>
          <w:sz w:val="18"/>
          <w:szCs w:val="18"/>
        </w:rPr>
        <w:t>ontwikkelen we</w:t>
      </w:r>
      <w:r w:rsidRPr="00DA284B" w:rsidR="003249D4">
        <w:rPr>
          <w:rFonts w:ascii="Verdana" w:hAnsi="Verdana"/>
          <w:sz w:val="18"/>
          <w:szCs w:val="18"/>
        </w:rPr>
        <w:t xml:space="preserve"> een infrastructuur waarbinnen leraren en schoolleiders zich kunnen blijven ontwikkelen.</w:t>
      </w:r>
    </w:p>
    <w:p w:rsidR="00D5338E" w:rsidP="000765EA" w:rsidRDefault="00D5338E" w14:paraId="7F602BEB" w14:textId="77777777">
      <w:pPr>
        <w:pStyle w:val="Normaalweb"/>
        <w:spacing w:before="0" w:beforeAutospacing="0" w:after="0" w:afterAutospacing="0" w:line="269" w:lineRule="auto"/>
        <w:rPr>
          <w:rFonts w:ascii="Verdana" w:hAnsi="Verdana"/>
          <w:sz w:val="18"/>
          <w:szCs w:val="18"/>
        </w:rPr>
      </w:pPr>
    </w:p>
    <w:p w:rsidRPr="00DA284B" w:rsidR="00D5338E" w:rsidP="00D5338E" w:rsidRDefault="00D5338E" w14:paraId="3035BBA0" w14:textId="77777777">
      <w:pPr>
        <w:pStyle w:val="Geenafstand"/>
        <w:spacing w:line="269" w:lineRule="auto"/>
        <w:rPr>
          <w:rFonts w:ascii="Verdana" w:hAnsi="Verdana"/>
          <w:i/>
          <w:iCs/>
          <w:sz w:val="18"/>
          <w:szCs w:val="18"/>
        </w:rPr>
      </w:pPr>
      <w:r w:rsidRPr="5E697C5F">
        <w:rPr>
          <w:rFonts w:ascii="Verdana" w:hAnsi="Verdana"/>
          <w:i/>
          <w:iCs/>
          <w:sz w:val="18"/>
          <w:szCs w:val="18"/>
        </w:rPr>
        <w:t>Werkdruk</w:t>
      </w:r>
      <w:r>
        <w:rPr>
          <w:rFonts w:ascii="Verdana" w:hAnsi="Verdana"/>
          <w:i/>
          <w:iCs/>
          <w:sz w:val="18"/>
          <w:szCs w:val="18"/>
        </w:rPr>
        <w:t xml:space="preserve"> verminderen</w:t>
      </w:r>
    </w:p>
    <w:p w:rsidRPr="00117A4A" w:rsidR="00D5338E" w:rsidP="00D5338E" w:rsidRDefault="00D5338E" w14:paraId="186BAD16" w14:textId="0DB41E56">
      <w:pPr>
        <w:pStyle w:val="Geenafstand"/>
        <w:spacing w:line="269" w:lineRule="auto"/>
        <w:rPr>
          <w:szCs w:val="18"/>
        </w:rPr>
      </w:pPr>
      <w:r w:rsidRPr="00DA284B">
        <w:rPr>
          <w:rFonts w:ascii="Verdana" w:hAnsi="Verdana"/>
          <w:sz w:val="18"/>
          <w:szCs w:val="18"/>
        </w:rPr>
        <w:t xml:space="preserve">Eén van de meest genoemde bronnen van werkdruk is administratieve lasten. Het ministerie van OCW heeft als rol om te verduidelijken wat er verwacht wordt van scholen en bij nieuw beleid kritisch te kijken naar de impact op de werkvloer. </w:t>
      </w:r>
      <w:r>
        <w:rPr>
          <w:rFonts w:ascii="Verdana" w:hAnsi="Verdana"/>
          <w:sz w:val="18"/>
          <w:szCs w:val="18"/>
        </w:rPr>
        <w:t>B</w:t>
      </w:r>
      <w:r w:rsidRPr="00DA284B">
        <w:rPr>
          <w:rFonts w:ascii="Verdana" w:hAnsi="Verdana"/>
          <w:sz w:val="18"/>
          <w:szCs w:val="18"/>
        </w:rPr>
        <w:t>ij nieuw beleid</w:t>
      </w:r>
      <w:r>
        <w:rPr>
          <w:rFonts w:ascii="Verdana" w:hAnsi="Verdana"/>
          <w:sz w:val="18"/>
          <w:szCs w:val="18"/>
        </w:rPr>
        <w:t xml:space="preserve"> wordt</w:t>
      </w:r>
      <w:r w:rsidRPr="00DA284B">
        <w:rPr>
          <w:rFonts w:ascii="Verdana" w:hAnsi="Verdana"/>
          <w:sz w:val="18"/>
          <w:szCs w:val="18"/>
        </w:rPr>
        <w:t xml:space="preserve"> rekening </w:t>
      </w:r>
      <w:r>
        <w:rPr>
          <w:rFonts w:ascii="Verdana" w:hAnsi="Verdana"/>
          <w:sz w:val="18"/>
          <w:szCs w:val="18"/>
        </w:rPr>
        <w:t>ge</w:t>
      </w:r>
      <w:r w:rsidRPr="00DA284B">
        <w:rPr>
          <w:rFonts w:ascii="Verdana" w:hAnsi="Verdana"/>
          <w:sz w:val="18"/>
          <w:szCs w:val="18"/>
        </w:rPr>
        <w:t>houden met directe administratieve lasten</w:t>
      </w:r>
      <w:r>
        <w:rPr>
          <w:rFonts w:ascii="Verdana" w:hAnsi="Verdana"/>
          <w:sz w:val="18"/>
          <w:szCs w:val="18"/>
        </w:rPr>
        <w:t>, maar</w:t>
      </w:r>
      <w:r w:rsidRPr="00DA284B">
        <w:rPr>
          <w:rFonts w:ascii="Verdana" w:hAnsi="Verdana"/>
          <w:sz w:val="18"/>
          <w:szCs w:val="18"/>
        </w:rPr>
        <w:t xml:space="preserve"> de onbedoelde indirecte administratieve last</w:t>
      </w:r>
      <w:r>
        <w:rPr>
          <w:rFonts w:ascii="Verdana" w:hAnsi="Verdana"/>
          <w:sz w:val="18"/>
          <w:szCs w:val="18"/>
        </w:rPr>
        <w:t>en</w:t>
      </w:r>
      <w:r w:rsidRPr="00DA284B">
        <w:rPr>
          <w:rFonts w:ascii="Verdana" w:hAnsi="Verdana"/>
          <w:sz w:val="18"/>
          <w:szCs w:val="18"/>
        </w:rPr>
        <w:t xml:space="preserve"> </w:t>
      </w:r>
      <w:r>
        <w:rPr>
          <w:rFonts w:ascii="Verdana" w:hAnsi="Verdana"/>
          <w:sz w:val="18"/>
          <w:szCs w:val="18"/>
        </w:rPr>
        <w:t xml:space="preserve">zijn </w:t>
      </w:r>
      <w:r w:rsidRPr="00DA284B">
        <w:rPr>
          <w:rFonts w:ascii="Verdana" w:hAnsi="Verdana"/>
          <w:sz w:val="18"/>
          <w:szCs w:val="18"/>
        </w:rPr>
        <w:t xml:space="preserve">nog onvoldoende in kaart gebracht. </w:t>
      </w:r>
      <w:r>
        <w:rPr>
          <w:rFonts w:ascii="Verdana" w:hAnsi="Verdana"/>
          <w:sz w:val="18"/>
          <w:szCs w:val="18"/>
        </w:rPr>
        <w:t>Om dat beter te doen, passen we komend jaar</w:t>
      </w:r>
      <w:r w:rsidR="00EC5B80">
        <w:rPr>
          <w:rFonts w:ascii="Verdana" w:hAnsi="Verdana"/>
          <w:sz w:val="18"/>
          <w:szCs w:val="18"/>
        </w:rPr>
        <w:t xml:space="preserve"> </w:t>
      </w:r>
      <w:r w:rsidRPr="00DA284B">
        <w:rPr>
          <w:rFonts w:ascii="Verdana" w:hAnsi="Verdana"/>
          <w:sz w:val="18"/>
          <w:szCs w:val="18"/>
        </w:rPr>
        <w:t>formats voor beleidsvorming aan</w:t>
      </w:r>
      <w:r>
        <w:rPr>
          <w:rFonts w:ascii="Verdana" w:hAnsi="Verdana"/>
          <w:sz w:val="18"/>
          <w:szCs w:val="18"/>
        </w:rPr>
        <w:t>.</w:t>
      </w:r>
      <w:r w:rsidRPr="00DA284B">
        <w:rPr>
          <w:rFonts w:ascii="Verdana" w:hAnsi="Verdana"/>
          <w:sz w:val="18"/>
          <w:szCs w:val="18"/>
        </w:rPr>
        <w:t xml:space="preserve"> </w:t>
      </w:r>
      <w:r>
        <w:rPr>
          <w:rFonts w:ascii="Verdana" w:hAnsi="Verdana"/>
          <w:sz w:val="18"/>
          <w:szCs w:val="18"/>
        </w:rPr>
        <w:t>Ook onderzoeken we ho</w:t>
      </w:r>
      <w:r w:rsidRPr="000068CF">
        <w:rPr>
          <w:rFonts w:ascii="Verdana" w:hAnsi="Verdana"/>
          <w:sz w:val="18"/>
          <w:szCs w:val="18"/>
        </w:rPr>
        <w:t>e</w:t>
      </w:r>
      <w:r w:rsidRPr="000068CF" w:rsidDel="00D5338E">
        <w:rPr>
          <w:rFonts w:ascii="Verdana" w:hAnsi="Verdana"/>
          <w:sz w:val="18"/>
          <w:szCs w:val="18"/>
        </w:rPr>
        <w:t xml:space="preserve"> </w:t>
      </w:r>
      <w:r w:rsidRPr="000068CF">
        <w:rPr>
          <w:rFonts w:ascii="Verdana" w:hAnsi="Verdana"/>
          <w:sz w:val="18"/>
          <w:szCs w:val="18"/>
        </w:rPr>
        <w:t xml:space="preserve">onbedoelde effecten van wet- en regelgeving in beeld kunnen </w:t>
      </w:r>
      <w:r>
        <w:rPr>
          <w:rFonts w:ascii="Verdana" w:hAnsi="Verdana"/>
          <w:sz w:val="18"/>
          <w:szCs w:val="18"/>
        </w:rPr>
        <w:t>komen</w:t>
      </w:r>
      <w:r w:rsidRPr="000068CF">
        <w:rPr>
          <w:rFonts w:ascii="Verdana" w:hAnsi="Verdana"/>
          <w:sz w:val="18"/>
          <w:szCs w:val="18"/>
        </w:rPr>
        <w:t xml:space="preserve"> via simulatie</w:t>
      </w:r>
      <w:r>
        <w:rPr>
          <w:rFonts w:ascii="Verdana" w:hAnsi="Verdana"/>
          <w:sz w:val="18"/>
          <w:szCs w:val="18"/>
        </w:rPr>
        <w:t>s</w:t>
      </w:r>
      <w:r w:rsidRPr="000068CF">
        <w:rPr>
          <w:rFonts w:ascii="Verdana" w:hAnsi="Verdana"/>
          <w:sz w:val="18"/>
          <w:szCs w:val="18"/>
        </w:rPr>
        <w:t xml:space="preserve"> met onderwijspersoneel</w:t>
      </w:r>
      <w:r>
        <w:rPr>
          <w:rFonts w:ascii="Verdana" w:hAnsi="Verdana"/>
          <w:sz w:val="18"/>
          <w:szCs w:val="18"/>
        </w:rPr>
        <w:t xml:space="preserve">. </w:t>
      </w:r>
      <w:r w:rsidRPr="003E6D10">
        <w:rPr>
          <w:rFonts w:ascii="Verdana" w:hAnsi="Verdana"/>
          <w:sz w:val="18"/>
          <w:szCs w:val="18"/>
        </w:rPr>
        <w:t>Dat kan bijvoorbeeld door middel van de Praktijktoets</w:t>
      </w:r>
      <w:r w:rsidRPr="003E6D10">
        <w:rPr>
          <w:rStyle w:val="Voetnootmarkering"/>
          <w:rFonts w:ascii="Verdana" w:hAnsi="Verdana"/>
          <w:sz w:val="18"/>
          <w:szCs w:val="18"/>
        </w:rPr>
        <w:footnoteReference w:id="14"/>
      </w:r>
      <w:r w:rsidRPr="003E6D10">
        <w:rPr>
          <w:rFonts w:ascii="Verdana" w:hAnsi="Verdana"/>
          <w:sz w:val="18"/>
          <w:szCs w:val="18"/>
        </w:rPr>
        <w:t>.</w:t>
      </w:r>
      <w:r>
        <w:rPr>
          <w:rFonts w:ascii="Verdana" w:hAnsi="Verdana"/>
          <w:sz w:val="18"/>
          <w:szCs w:val="18"/>
        </w:rPr>
        <w:t xml:space="preserve"> </w:t>
      </w:r>
      <w:r w:rsidRPr="00117A4A">
        <w:rPr>
          <w:rFonts w:ascii="Verdana" w:hAnsi="Verdana"/>
          <w:sz w:val="18"/>
          <w:szCs w:val="18"/>
        </w:rPr>
        <w:t xml:space="preserve">Deze moet </w:t>
      </w:r>
      <w:r w:rsidRPr="00C5793A">
        <w:rPr>
          <w:rFonts w:ascii="Verdana" w:hAnsi="Verdana"/>
          <w:sz w:val="18"/>
          <w:szCs w:val="18"/>
        </w:rPr>
        <w:t xml:space="preserve">onderdeel worden van wet- en regelgevingsprocedures, waarmee de indirecte administratieve lasten in beeld </w:t>
      </w:r>
      <w:r>
        <w:rPr>
          <w:rFonts w:ascii="Verdana" w:hAnsi="Verdana"/>
          <w:sz w:val="18"/>
          <w:szCs w:val="18"/>
        </w:rPr>
        <w:t>worden gebracht</w:t>
      </w:r>
      <w:r w:rsidRPr="00C5793A">
        <w:rPr>
          <w:rFonts w:ascii="Verdana" w:hAnsi="Verdana"/>
          <w:sz w:val="18"/>
          <w:szCs w:val="18"/>
        </w:rPr>
        <w:t>.</w:t>
      </w:r>
    </w:p>
    <w:p w:rsidRPr="00DA284B" w:rsidR="00D5338E" w:rsidP="00D5338E" w:rsidRDefault="00D5338E" w14:paraId="75DBF52A" w14:textId="77777777">
      <w:pPr>
        <w:pStyle w:val="Geenafstand"/>
        <w:spacing w:line="269" w:lineRule="auto"/>
        <w:rPr>
          <w:rFonts w:ascii="Verdana" w:hAnsi="Verdana"/>
          <w:sz w:val="18"/>
          <w:szCs w:val="18"/>
        </w:rPr>
      </w:pPr>
    </w:p>
    <w:p w:rsidRPr="00AA2C8B" w:rsidR="00D5338E" w:rsidP="00D5338E" w:rsidRDefault="00D5338E" w14:paraId="125933BD" w14:textId="77777777">
      <w:pPr>
        <w:pStyle w:val="Geenafstand"/>
        <w:spacing w:line="269" w:lineRule="auto"/>
        <w:rPr>
          <w:rFonts w:ascii="Verdana" w:hAnsi="Verdana"/>
          <w:i/>
          <w:iCs/>
          <w:sz w:val="18"/>
          <w:szCs w:val="18"/>
        </w:rPr>
      </w:pPr>
      <w:r w:rsidRPr="5E697C5F">
        <w:rPr>
          <w:rFonts w:ascii="Verdana" w:hAnsi="Verdana"/>
          <w:i/>
          <w:iCs/>
          <w:sz w:val="18"/>
          <w:szCs w:val="18"/>
        </w:rPr>
        <w:t>Planlastcalculator</w:t>
      </w:r>
      <w:r>
        <w:rPr>
          <w:rFonts w:ascii="Verdana" w:hAnsi="Verdana"/>
          <w:i/>
          <w:iCs/>
          <w:sz w:val="18"/>
          <w:szCs w:val="18"/>
        </w:rPr>
        <w:t xml:space="preserve"> voor het terugdringen van administratieve lasten</w:t>
      </w:r>
    </w:p>
    <w:p w:rsidR="00D5338E" w:rsidP="00D5338E" w:rsidRDefault="00D5338E" w14:paraId="0322874C" w14:textId="7087D7AF">
      <w:pPr>
        <w:spacing w:line="269" w:lineRule="auto"/>
        <w:rPr>
          <w:szCs w:val="18"/>
        </w:rPr>
      </w:pPr>
      <w:r w:rsidRPr="5E697C5F">
        <w:rPr>
          <w:szCs w:val="18"/>
        </w:rPr>
        <w:t>In het coalitieakkoord wordt de Vlaamse planlastcalculator expliciet genoemd als voorbeeld van een instrument dat kan</w:t>
      </w:r>
      <w:r>
        <w:rPr>
          <w:szCs w:val="18"/>
        </w:rPr>
        <w:t xml:space="preserve"> helpen</w:t>
      </w:r>
      <w:r w:rsidRPr="5E697C5F">
        <w:rPr>
          <w:szCs w:val="18"/>
        </w:rPr>
        <w:t xml:space="preserve"> administratieve lasten</w:t>
      </w:r>
      <w:r>
        <w:rPr>
          <w:szCs w:val="18"/>
        </w:rPr>
        <w:t xml:space="preserve"> terug te dringen</w:t>
      </w:r>
      <w:r w:rsidRPr="5E697C5F">
        <w:rPr>
          <w:szCs w:val="18"/>
        </w:rPr>
        <w:t xml:space="preserve">. </w:t>
      </w:r>
      <w:r>
        <w:rPr>
          <w:szCs w:val="18"/>
        </w:rPr>
        <w:t xml:space="preserve">Tijdens een </w:t>
      </w:r>
      <w:r w:rsidRPr="5E697C5F">
        <w:rPr>
          <w:szCs w:val="18"/>
        </w:rPr>
        <w:t xml:space="preserve">bijeenkomst </w:t>
      </w:r>
      <w:r>
        <w:rPr>
          <w:szCs w:val="18"/>
        </w:rPr>
        <w:t xml:space="preserve">in juni namen OCW, </w:t>
      </w:r>
      <w:r w:rsidRPr="5E697C5F">
        <w:rPr>
          <w:szCs w:val="18"/>
        </w:rPr>
        <w:t>de Inspectie van het Onderwijs, de Vlaamse Onderwijsinspectie en de Algemene Rekenkamer kennis</w:t>
      </w:r>
      <w:r>
        <w:rPr>
          <w:szCs w:val="18"/>
        </w:rPr>
        <w:t xml:space="preserve"> van de ervaringen met deze tool in Vlaanderen.</w:t>
      </w:r>
      <w:r w:rsidRPr="5E697C5F">
        <w:rPr>
          <w:szCs w:val="18"/>
        </w:rPr>
        <w:t xml:space="preserve"> </w:t>
      </w:r>
      <w:r>
        <w:rPr>
          <w:szCs w:val="18"/>
        </w:rPr>
        <w:t>Met</w:t>
      </w:r>
      <w:r w:rsidRPr="5E697C5F">
        <w:rPr>
          <w:szCs w:val="18"/>
        </w:rPr>
        <w:t xml:space="preserve"> de inspectie en het onderwijsveld </w:t>
      </w:r>
      <w:r>
        <w:rPr>
          <w:szCs w:val="18"/>
        </w:rPr>
        <w:t xml:space="preserve">verkennen we </w:t>
      </w:r>
      <w:r w:rsidRPr="5E697C5F">
        <w:rPr>
          <w:szCs w:val="18"/>
        </w:rPr>
        <w:t>de mogelijkheden om een instrument te ontwikkelen</w:t>
      </w:r>
      <w:r>
        <w:rPr>
          <w:szCs w:val="18"/>
        </w:rPr>
        <w:t xml:space="preserve"> dat scholen moet helpen </w:t>
      </w:r>
      <w:r w:rsidRPr="5E697C5F">
        <w:rPr>
          <w:szCs w:val="18"/>
        </w:rPr>
        <w:t xml:space="preserve">de administratie effectiever en efficiënter </w:t>
      </w:r>
      <w:r>
        <w:rPr>
          <w:szCs w:val="18"/>
        </w:rPr>
        <w:t xml:space="preserve">in te richten. Het doel is om slimmer te werken met minder administratieve lasten. </w:t>
      </w:r>
    </w:p>
    <w:p w:rsidRPr="00E30AAC" w:rsidR="00EC5B80" w:rsidP="000765EA" w:rsidRDefault="00EC5B80" w14:paraId="471674D7" w14:textId="77777777">
      <w:pPr>
        <w:pStyle w:val="Normaalweb"/>
        <w:spacing w:before="0" w:beforeAutospacing="0" w:after="0" w:afterAutospacing="0" w:line="269" w:lineRule="auto"/>
      </w:pPr>
    </w:p>
    <w:p w:rsidRPr="00946B20" w:rsidR="00D5338E" w:rsidP="000765EA" w:rsidRDefault="00D5338E" w14:paraId="433B5463" w14:textId="37F2D13A">
      <w:pPr>
        <w:pStyle w:val="Geenafstand"/>
        <w:spacing w:line="269" w:lineRule="auto"/>
        <w:rPr>
          <w:rFonts w:ascii="Verdana" w:hAnsi="Verdana"/>
          <w:i/>
          <w:sz w:val="18"/>
          <w:szCs w:val="18"/>
        </w:rPr>
      </w:pPr>
      <w:r w:rsidRPr="00946B20">
        <w:rPr>
          <w:rFonts w:ascii="Verdana" w:hAnsi="Verdana"/>
          <w:i/>
          <w:sz w:val="18"/>
          <w:szCs w:val="18"/>
        </w:rPr>
        <w:t xml:space="preserve">Nationale Aanpak Professionalisering Leraren </w:t>
      </w:r>
    </w:p>
    <w:p w:rsidR="00DB35AD" w:rsidP="000765EA" w:rsidRDefault="003249D4" w14:paraId="028265F8" w14:textId="396EB3E1">
      <w:pPr>
        <w:pStyle w:val="Geenafstand"/>
        <w:spacing w:line="269" w:lineRule="auto"/>
        <w:rPr>
          <w:rFonts w:ascii="Verdana" w:hAnsi="Verdana"/>
          <w:sz w:val="18"/>
          <w:szCs w:val="18"/>
        </w:rPr>
      </w:pPr>
      <w:r>
        <w:rPr>
          <w:rFonts w:ascii="Verdana" w:hAnsi="Verdana"/>
          <w:sz w:val="18"/>
          <w:szCs w:val="18"/>
        </w:rPr>
        <w:t>De Nationale Aanpak Professionalisering Leraren (</w:t>
      </w:r>
      <w:r w:rsidRPr="00DA284B" w:rsidR="00CB6161">
        <w:rPr>
          <w:rFonts w:ascii="Verdana" w:hAnsi="Verdana"/>
          <w:sz w:val="18"/>
          <w:szCs w:val="18"/>
        </w:rPr>
        <w:t>NAPL</w:t>
      </w:r>
      <w:r>
        <w:rPr>
          <w:rFonts w:ascii="Verdana" w:hAnsi="Verdana"/>
          <w:sz w:val="18"/>
          <w:szCs w:val="18"/>
        </w:rPr>
        <w:t>)</w:t>
      </w:r>
      <w:r w:rsidRPr="00DA284B" w:rsidR="00CB6161">
        <w:rPr>
          <w:rFonts w:ascii="Verdana" w:hAnsi="Verdana"/>
          <w:sz w:val="18"/>
          <w:szCs w:val="18"/>
        </w:rPr>
        <w:t xml:space="preserve"> legt de basis voor een landelijk systeem voor professionalisering van leraren in het po, vo en mbo. Dit systeem biedt toegang tot, en geeft richting aan kwalitatief hoogwaardig, praktijkgericht en vraaggestuurd professioneel leren. De eerste opbrengsten van het programma zijn op 4 mei</w:t>
      </w:r>
      <w:r>
        <w:rPr>
          <w:rFonts w:ascii="Verdana" w:hAnsi="Verdana"/>
          <w:sz w:val="18"/>
          <w:szCs w:val="18"/>
        </w:rPr>
        <w:t xml:space="preserve"> 2026 </w:t>
      </w:r>
      <w:r w:rsidRPr="00DA284B" w:rsidR="00CB6161">
        <w:rPr>
          <w:rFonts w:ascii="Verdana" w:hAnsi="Verdana"/>
          <w:sz w:val="18"/>
          <w:szCs w:val="18"/>
        </w:rPr>
        <w:t>gepubliceerd op de website van NAPL</w:t>
      </w:r>
      <w:r>
        <w:rPr>
          <w:rFonts w:ascii="Verdana" w:hAnsi="Verdana"/>
          <w:sz w:val="18"/>
          <w:szCs w:val="18"/>
        </w:rPr>
        <w:t>.</w:t>
      </w:r>
      <w:r w:rsidRPr="00DA284B" w:rsidR="00CB6161">
        <w:rPr>
          <w:rStyle w:val="Voetnootmarkering"/>
          <w:rFonts w:ascii="Verdana" w:hAnsi="Verdana"/>
          <w:sz w:val="18"/>
          <w:szCs w:val="18"/>
        </w:rPr>
        <w:footnoteReference w:id="15"/>
      </w:r>
      <w:r w:rsidRPr="00DA284B" w:rsidR="00CB6161">
        <w:rPr>
          <w:rFonts w:ascii="Verdana" w:hAnsi="Verdana"/>
          <w:sz w:val="18"/>
          <w:szCs w:val="18"/>
        </w:rPr>
        <w:t xml:space="preserve"> </w:t>
      </w:r>
      <w:r w:rsidR="00717CC4">
        <w:rPr>
          <w:rFonts w:ascii="Verdana" w:hAnsi="Verdana"/>
          <w:sz w:val="18"/>
          <w:szCs w:val="18"/>
        </w:rPr>
        <w:t>Leraren,</w:t>
      </w:r>
      <w:r w:rsidR="00DB35AD">
        <w:rPr>
          <w:rFonts w:ascii="Verdana" w:hAnsi="Verdana"/>
          <w:sz w:val="18"/>
          <w:szCs w:val="18"/>
        </w:rPr>
        <w:t xml:space="preserve"> schoolleiders/werkgevers en opleiders vormden o</w:t>
      </w:r>
      <w:r w:rsidRPr="00DA284B" w:rsidR="00CB6161">
        <w:rPr>
          <w:rFonts w:ascii="Verdana" w:hAnsi="Verdana"/>
          <w:sz w:val="18"/>
          <w:szCs w:val="18"/>
        </w:rPr>
        <w:t xml:space="preserve">ntwikkelgroepen </w:t>
      </w:r>
      <w:r w:rsidR="00DB35AD">
        <w:rPr>
          <w:rFonts w:ascii="Verdana" w:hAnsi="Verdana"/>
          <w:sz w:val="18"/>
          <w:szCs w:val="18"/>
        </w:rPr>
        <w:t>die de basis legden</w:t>
      </w:r>
      <w:r w:rsidR="000379FD">
        <w:rPr>
          <w:rFonts w:ascii="Verdana" w:hAnsi="Verdana"/>
          <w:sz w:val="18"/>
          <w:szCs w:val="18"/>
        </w:rPr>
        <w:t xml:space="preserve"> </w:t>
      </w:r>
      <w:r w:rsidRPr="00DA284B" w:rsidR="00CB6161">
        <w:rPr>
          <w:rFonts w:ascii="Verdana" w:hAnsi="Verdana"/>
          <w:sz w:val="18"/>
          <w:szCs w:val="18"/>
        </w:rPr>
        <w:t>voor de eerste twee ontwikkelpaden</w:t>
      </w:r>
      <w:r w:rsidR="00DB35AD">
        <w:rPr>
          <w:rFonts w:ascii="Verdana" w:hAnsi="Verdana"/>
          <w:sz w:val="18"/>
          <w:szCs w:val="18"/>
        </w:rPr>
        <w:t>:</w:t>
      </w:r>
      <w:r w:rsidRPr="00DA284B" w:rsidR="00CB6161">
        <w:rPr>
          <w:rFonts w:ascii="Verdana" w:hAnsi="Verdana"/>
          <w:sz w:val="18"/>
          <w:szCs w:val="18"/>
        </w:rPr>
        <w:t xml:space="preserve"> van startbekwaam naar vakbekwaam of naar het specialisme curriculumontwikkelaar. </w:t>
      </w:r>
      <w:r w:rsidR="00DB35AD">
        <w:rPr>
          <w:rFonts w:ascii="Verdana" w:hAnsi="Verdana"/>
          <w:sz w:val="18"/>
          <w:szCs w:val="18"/>
        </w:rPr>
        <w:t xml:space="preserve">Door de ontwikkelgroep is ook een </w:t>
      </w:r>
      <w:r w:rsidRPr="00DA284B" w:rsidR="00CB6161">
        <w:rPr>
          <w:rFonts w:ascii="Verdana" w:hAnsi="Verdana"/>
          <w:sz w:val="18"/>
          <w:szCs w:val="18"/>
        </w:rPr>
        <w:t>kwaliteitskader</w:t>
      </w:r>
      <w:r w:rsidR="00DB35AD">
        <w:rPr>
          <w:rFonts w:ascii="Verdana" w:hAnsi="Verdana"/>
          <w:sz w:val="18"/>
          <w:szCs w:val="18"/>
        </w:rPr>
        <w:t xml:space="preserve"> opgeleverd. Dat maakt</w:t>
      </w:r>
      <w:r w:rsidRPr="00DA284B" w:rsidR="00CB6161">
        <w:rPr>
          <w:rFonts w:ascii="Verdana" w:hAnsi="Verdana"/>
          <w:sz w:val="18"/>
          <w:szCs w:val="18"/>
        </w:rPr>
        <w:t xml:space="preserve"> inzichtelijk waar professionaliseringsaanbod </w:t>
      </w:r>
      <w:r w:rsidR="00DB35AD">
        <w:rPr>
          <w:rFonts w:ascii="Verdana" w:hAnsi="Verdana"/>
          <w:sz w:val="18"/>
          <w:szCs w:val="18"/>
        </w:rPr>
        <w:t>inhoudelijk en kwalitatief</w:t>
      </w:r>
      <w:r w:rsidR="000379FD">
        <w:rPr>
          <w:rFonts w:ascii="Verdana" w:hAnsi="Verdana"/>
          <w:sz w:val="18"/>
          <w:szCs w:val="18"/>
        </w:rPr>
        <w:t xml:space="preserve"> </w:t>
      </w:r>
      <w:r w:rsidR="00DB35AD">
        <w:rPr>
          <w:rFonts w:ascii="Verdana" w:hAnsi="Verdana"/>
          <w:sz w:val="18"/>
          <w:szCs w:val="18"/>
        </w:rPr>
        <w:t>a</w:t>
      </w:r>
      <w:r w:rsidRPr="00DA284B" w:rsidR="00CB6161">
        <w:rPr>
          <w:rFonts w:ascii="Verdana" w:hAnsi="Verdana"/>
          <w:sz w:val="18"/>
          <w:szCs w:val="18"/>
        </w:rPr>
        <w:t>an moet voldoen om een juiste invulling</w:t>
      </w:r>
      <w:r w:rsidR="00DB35AD">
        <w:rPr>
          <w:rFonts w:ascii="Verdana" w:hAnsi="Verdana"/>
          <w:sz w:val="18"/>
          <w:szCs w:val="18"/>
        </w:rPr>
        <w:t xml:space="preserve"> te geven</w:t>
      </w:r>
      <w:r w:rsidRPr="00DA284B" w:rsidR="00CB6161">
        <w:rPr>
          <w:rFonts w:ascii="Verdana" w:hAnsi="Verdana"/>
          <w:sz w:val="18"/>
          <w:szCs w:val="18"/>
        </w:rPr>
        <w:t xml:space="preserve"> aan </w:t>
      </w:r>
      <w:r w:rsidR="00DB35AD">
        <w:rPr>
          <w:rFonts w:ascii="Verdana" w:hAnsi="Verdana"/>
          <w:sz w:val="18"/>
          <w:szCs w:val="18"/>
        </w:rPr>
        <w:t xml:space="preserve">deze </w:t>
      </w:r>
      <w:r w:rsidRPr="00DA284B" w:rsidR="00CB6161">
        <w:rPr>
          <w:rFonts w:ascii="Verdana" w:hAnsi="Verdana"/>
          <w:sz w:val="18"/>
          <w:szCs w:val="18"/>
        </w:rPr>
        <w:t xml:space="preserve">ontwikkelpaden. </w:t>
      </w:r>
      <w:r w:rsidRPr="00DA284B" w:rsidR="0091421D">
        <w:rPr>
          <w:rFonts w:ascii="Verdana" w:hAnsi="Verdana"/>
          <w:sz w:val="18"/>
          <w:szCs w:val="18"/>
        </w:rPr>
        <w:t>De structuur van NAPL wordt de komende jaren verder geconcretiseerd</w:t>
      </w:r>
      <w:r w:rsidR="00671AC1">
        <w:rPr>
          <w:rFonts w:ascii="Verdana" w:hAnsi="Verdana"/>
          <w:sz w:val="18"/>
          <w:szCs w:val="18"/>
        </w:rPr>
        <w:t>.</w:t>
      </w:r>
    </w:p>
    <w:p w:rsidR="004A37FA" w:rsidP="000765EA" w:rsidRDefault="004A37FA" w14:paraId="30379222" w14:textId="77777777">
      <w:pPr>
        <w:pStyle w:val="Geenafstand"/>
        <w:spacing w:line="269" w:lineRule="auto"/>
        <w:rPr>
          <w:rFonts w:ascii="Verdana" w:hAnsi="Verdana"/>
          <w:sz w:val="18"/>
          <w:szCs w:val="18"/>
        </w:rPr>
      </w:pPr>
    </w:p>
    <w:p w:rsidR="004A37FA" w:rsidP="000765EA" w:rsidRDefault="004A37FA" w14:paraId="1775C5DA" w14:textId="77777777">
      <w:pPr>
        <w:pStyle w:val="Geenafstand"/>
        <w:spacing w:line="269" w:lineRule="auto"/>
        <w:rPr>
          <w:rFonts w:ascii="Verdana" w:hAnsi="Verdana"/>
          <w:sz w:val="18"/>
          <w:szCs w:val="18"/>
        </w:rPr>
      </w:pPr>
    </w:p>
    <w:p w:rsidR="00DB35AD" w:rsidP="000765EA" w:rsidRDefault="00E0322C" w14:paraId="3FB008D2" w14:textId="3E004F4C">
      <w:pPr>
        <w:pStyle w:val="Geenafstand"/>
        <w:spacing w:line="269" w:lineRule="auto"/>
        <w:rPr>
          <w:rFonts w:ascii="Verdana" w:hAnsi="Verdana"/>
          <w:sz w:val="18"/>
          <w:szCs w:val="18"/>
        </w:rPr>
      </w:pPr>
      <w:r w:rsidRPr="00C5793A">
        <w:rPr>
          <w:rFonts w:ascii="Verdana" w:hAnsi="Verdana"/>
          <w:i/>
          <w:noProof/>
          <w:sz w:val="18"/>
          <w:szCs w:val="18"/>
        </w:rPr>
        <w:lastRenderedPageBreak/>
        <mc:AlternateContent>
          <mc:Choice Requires="wps">
            <w:drawing>
              <wp:anchor distT="0" distB="0" distL="114300" distR="114300" simplePos="0" relativeHeight="251658242" behindDoc="0" locked="0" layoutInCell="1" allowOverlap="1" wp14:editId="4B5FD5C1" wp14:anchorId="63D8D423">
                <wp:simplePos x="0" y="0"/>
                <wp:positionH relativeFrom="margin">
                  <wp:posOffset>-13970</wp:posOffset>
                </wp:positionH>
                <wp:positionV relativeFrom="paragraph">
                  <wp:posOffset>95388</wp:posOffset>
                </wp:positionV>
                <wp:extent cx="4737100" cy="1612900"/>
                <wp:effectExtent l="0" t="0" r="25400" b="25400"/>
                <wp:wrapNone/>
                <wp:docPr id="1047944544" name="Tekstvak 6"/>
                <wp:cNvGraphicFramePr/>
                <a:graphic xmlns:a="http://schemas.openxmlformats.org/drawingml/2006/main">
                  <a:graphicData uri="http://schemas.microsoft.com/office/word/2010/wordprocessingShape">
                    <wps:wsp>
                      <wps:cNvSpPr txBox="1"/>
                      <wps:spPr>
                        <a:xfrm>
                          <a:off x="0" y="0"/>
                          <a:ext cx="4737100" cy="1612900"/>
                        </a:xfrm>
                        <a:prstGeom prst="rect">
                          <a:avLst/>
                        </a:prstGeom>
                        <a:solidFill>
                          <a:schemeClr val="lt1"/>
                        </a:solidFill>
                        <a:ln w="12700">
                          <a:solidFill>
                            <a:prstClr val="black"/>
                          </a:solidFill>
                        </a:ln>
                      </wps:spPr>
                      <wps:txbx>
                        <w:txbxContent>
                          <w:p w:rsidR="002911CC" w:rsidP="002911CC" w:rsidRDefault="002911CC" w14:paraId="74260BE2" w14:textId="77777777">
                            <w:pPr>
                              <w:pStyle w:val="Normaalweb"/>
                              <w:rPr>
                                <w:rFonts w:ascii="Verdana" w:hAnsi="Verdana" w:eastAsiaTheme="minorEastAsia" w:cstheme="minorBidi"/>
                                <w:sz w:val="16"/>
                                <w:szCs w:val="16"/>
                                <w:lang w:eastAsia="en-US"/>
                              </w:rPr>
                            </w:pPr>
                            <w:r w:rsidRPr="004D3821">
                              <w:rPr>
                                <w:rFonts w:ascii="Verdana" w:hAnsi="Verdana" w:eastAsiaTheme="minorEastAsia" w:cstheme="minorBidi"/>
                                <w:sz w:val="16"/>
                                <w:szCs w:val="16"/>
                                <w:lang w:eastAsia="en-US"/>
                              </w:rPr>
                              <w:t xml:space="preserve">Onderwijsregio Oost-Nederland laat met een waardevol onderzoek naar behoud van onderwijsprofessionals zien dat het terugdringen van het lerarentekort ook vraagt om aandacht voor de mensen die al in het onderwijs werken. Behoud vraagt om een bredere aanpak dan het terugdringen van werkdruk of verzuim. Kansrijke maatregelen zijn onder meer het versterken van professionele ruimte, teamontwikkeling, talentmanagement, kennisdeling en verbindingsgericht leiderschap. Daarbij blijkt dat verschillen tussen onderwijsprofessionals vooral samenhangen met levens- en loopbaanfasen. Een centrale les uit het onderzoek is dat aandacht voor verbinding, verscheidenheid en ruimte voor herstel kan bijdragen aan meer werkplezier, sterkere teams en het behoud van onderwijspersoneel. De resultaten van het onderzoek worden gedeeld met andere onderwijsregio’s die hieraan werken, waardoor het behoud van leraren en onderwijspersoneel kan worden verhoogd. </w:t>
                            </w:r>
                          </w:p>
                          <w:p w:rsidR="000C5AEB" w:rsidRDefault="000C5AEB" w14:paraId="2B61B0E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 style="position:absolute;margin-left:-1.1pt;margin-top:7.5pt;width:373pt;height:12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uzNwIAAIUEAAAOAAAAZHJzL2Uyb0RvYy54bWysVE1v2zAMvQ/YfxB0XxxnWbMacYosRYYB&#10;QVsgHXpWZCkWJouapMTOfv0oOV9rdxp2kUmReiQfSU/vukaTvXBegSlpPhhSIgyHSpltSb8/Lz98&#10;psQHZiqmwYiSHoSnd7P376atLcQIatCVcARBjC9aW9I6BFtkmee1aJgfgBUGjRJcwwKqbptVjrWI&#10;3uhsNBzeZC24yjrgwnu8ve+NdJbwpRQ8PErpRSC6pJhbSKdL5yae2WzKiq1jtlb8mAb7hywapgwG&#10;PUPds8DIzqk3UI3iDjzIMODQZCCl4iLVgNXkw1fVrGtmRaoFyfH2TJP/f7D8Yb+2T46E7gt02MBI&#10;SGt94fEy1tNJ18QvZkrQjhQezrSJLhCOl+PJx0k+RBNHW36Tj25RQZzs8tw6H74KaEgUSuqwL4ku&#10;tl/50LueXGI0D1pVS6V1UuIsiIV2ZM+wizqkJBH8Dy9tSIvRRxOM/QYiYp8BNprxH8f8riAQUBtM&#10;+lJ9lEK36YiqrpjZQHVAwhz0s+QtXyqEXzEfnpjD4UEicCHCIx5SAyYFR4mSGtyvv91Hf+wpWilp&#10;cRhL6n/umBOU6G8Gu32bj8dxepMy/jQZoeKuLZtri9k1C0Cmclw9y5MY/YM+idJB84J7M49R0cQM&#10;x9glDSdxEfoVwb3jYj5PTjivloWVWVseoSPHkdbn7oU5e+xrwJF4gNPYsuJVe3vf+NLAfBdAqtT7&#10;yHPP6pF+nPU0Pce9jMt0rSevy99j9hsAAP//AwBQSwMEFAAGAAgAAAAhAGMEbArhAAAACQEAAA8A&#10;AABkcnMvZG93bnJldi54bWxMj8FOwzAQRO9I/IO1SNxahwAlhDgVVEJFakGi9MLNjZckJF5HsZsm&#10;f89yguPOjGbnZcvRtmLA3teOFFzNIxBIhTM1lQr2H8+zBIQPmoxuHaGCCT0s8/OzTKfGnegdh10o&#10;BZeQT7WCKoQuldIXFVrt565DYu/L9VYHPvtSml6fuNy2Mo6ihbS6Jv5Q6Q5XFRbN7mgVNE/r1X4T&#10;f75M6+9k+zY128G/JkpdXoyPDyACjuEvDL/zeTrkvOngjmS8aBXM4piTrN8yEvt3N9eMclAQL+4j&#10;kHkm/xPkPwAAAP//AwBQSwECLQAUAAYACAAAACEAtoM4kv4AAADhAQAAEwAAAAAAAAAAAAAAAAAA&#10;AAAAW0NvbnRlbnRfVHlwZXNdLnhtbFBLAQItABQABgAIAAAAIQA4/SH/1gAAAJQBAAALAAAAAAAA&#10;AAAAAAAAAC8BAABfcmVscy8ucmVsc1BLAQItABQABgAIAAAAIQDOLXuzNwIAAIUEAAAOAAAAAAAA&#10;AAAAAAAAAC4CAABkcnMvZTJvRG9jLnhtbFBLAQItABQABgAIAAAAIQBjBGwK4QAAAAkBAAAPAAAA&#10;AAAAAAAAAAAAAJEEAABkcnMvZG93bnJldi54bWxQSwUGAAAAAAQABADzAAAAnwUAAAAA&#10;" w14:anchorId="63D8D423">
                <v:textbox>
                  <w:txbxContent>
                    <w:p w:rsidR="002911CC" w:rsidP="002911CC" w:rsidRDefault="002911CC" w14:paraId="74260BE2" w14:textId="77777777">
                      <w:pPr>
                        <w:pStyle w:val="Normaalweb"/>
                        <w:rPr>
                          <w:rFonts w:ascii="Verdana" w:hAnsi="Verdana" w:eastAsiaTheme="minorEastAsia" w:cstheme="minorBidi"/>
                          <w:sz w:val="16"/>
                          <w:szCs w:val="16"/>
                          <w:lang w:eastAsia="en-US"/>
                        </w:rPr>
                      </w:pPr>
                      <w:r w:rsidRPr="004D3821">
                        <w:rPr>
                          <w:rFonts w:ascii="Verdana" w:hAnsi="Verdana" w:eastAsiaTheme="minorEastAsia" w:cstheme="minorBidi"/>
                          <w:sz w:val="16"/>
                          <w:szCs w:val="16"/>
                          <w:lang w:eastAsia="en-US"/>
                        </w:rPr>
                        <w:t xml:space="preserve">Onderwijsregio Oost-Nederland laat met een waardevol onderzoek naar behoud van onderwijsprofessionals zien dat het terugdringen van het lerarentekort ook vraagt om aandacht voor de mensen die al in het onderwijs werken. Behoud vraagt om een bredere aanpak dan het terugdringen van werkdruk of verzuim. Kansrijke maatregelen zijn onder meer het versterken van professionele ruimte, teamontwikkeling, talentmanagement, kennisdeling en verbindingsgericht leiderschap. Daarbij blijkt dat verschillen tussen onderwijsprofessionals vooral samenhangen met levens- en loopbaanfasen. Een centrale les uit het onderzoek is dat aandacht voor verbinding, verscheidenheid en ruimte voor herstel kan bijdragen aan meer werkplezier, sterkere teams en het behoud van onderwijspersoneel. De resultaten van het onderzoek worden gedeeld met andere onderwijsregio’s die hieraan werken, waardoor het behoud van leraren en onderwijspersoneel kan worden verhoogd. </w:t>
                      </w:r>
                    </w:p>
                    <w:p w:rsidR="000C5AEB" w:rsidRDefault="000C5AEB" w14:paraId="2B61B0EF" w14:textId="77777777"/>
                  </w:txbxContent>
                </v:textbox>
                <w10:wrap anchorx="margin"/>
              </v:shape>
            </w:pict>
          </mc:Fallback>
        </mc:AlternateContent>
      </w:r>
    </w:p>
    <w:p w:rsidRPr="00DA284B" w:rsidR="006A1704" w:rsidP="000765EA" w:rsidRDefault="006A1704" w14:paraId="5727E73A" w14:textId="77777777">
      <w:pPr>
        <w:pStyle w:val="Geenafstand"/>
        <w:spacing w:line="269" w:lineRule="auto"/>
        <w:rPr>
          <w:rFonts w:ascii="Verdana" w:hAnsi="Verdana"/>
          <w:sz w:val="18"/>
          <w:szCs w:val="18"/>
        </w:rPr>
      </w:pPr>
    </w:p>
    <w:p w:rsidR="005F29B7" w:rsidP="000765EA" w:rsidRDefault="005F29B7" w14:paraId="6C33B226" w14:textId="77777777">
      <w:pPr>
        <w:pStyle w:val="Geenafstand"/>
        <w:spacing w:line="269" w:lineRule="auto"/>
        <w:rPr>
          <w:rFonts w:ascii="Verdana" w:hAnsi="Verdana"/>
          <w:i/>
          <w:iCs/>
          <w:sz w:val="18"/>
          <w:szCs w:val="18"/>
        </w:rPr>
      </w:pPr>
    </w:p>
    <w:p w:rsidR="005F29B7" w:rsidP="000765EA" w:rsidRDefault="005F29B7" w14:paraId="1BA88286" w14:textId="77777777">
      <w:pPr>
        <w:pStyle w:val="Geenafstand"/>
        <w:spacing w:line="269" w:lineRule="auto"/>
        <w:rPr>
          <w:rFonts w:ascii="Verdana" w:hAnsi="Verdana"/>
          <w:i/>
          <w:iCs/>
          <w:sz w:val="18"/>
          <w:szCs w:val="18"/>
        </w:rPr>
      </w:pPr>
    </w:p>
    <w:p w:rsidR="005F29B7" w:rsidP="000765EA" w:rsidRDefault="005F29B7" w14:paraId="396C35A8" w14:textId="77777777">
      <w:pPr>
        <w:pStyle w:val="Geenafstand"/>
        <w:spacing w:line="269" w:lineRule="auto"/>
        <w:rPr>
          <w:rFonts w:ascii="Verdana" w:hAnsi="Verdana"/>
          <w:i/>
          <w:iCs/>
          <w:sz w:val="18"/>
          <w:szCs w:val="18"/>
        </w:rPr>
      </w:pPr>
    </w:p>
    <w:p w:rsidR="005F29B7" w:rsidP="000765EA" w:rsidRDefault="005F29B7" w14:paraId="379B709C" w14:textId="77777777">
      <w:pPr>
        <w:pStyle w:val="Geenafstand"/>
        <w:spacing w:line="269" w:lineRule="auto"/>
        <w:rPr>
          <w:rFonts w:ascii="Verdana" w:hAnsi="Verdana"/>
          <w:i/>
          <w:iCs/>
          <w:sz w:val="18"/>
          <w:szCs w:val="18"/>
        </w:rPr>
      </w:pPr>
    </w:p>
    <w:p w:rsidR="005F29B7" w:rsidP="000765EA" w:rsidRDefault="005F29B7" w14:paraId="1B3C1027" w14:textId="77777777">
      <w:pPr>
        <w:pStyle w:val="Geenafstand"/>
        <w:spacing w:line="269" w:lineRule="auto"/>
        <w:rPr>
          <w:rFonts w:ascii="Verdana" w:hAnsi="Verdana"/>
          <w:i/>
          <w:iCs/>
          <w:sz w:val="18"/>
          <w:szCs w:val="18"/>
        </w:rPr>
      </w:pPr>
    </w:p>
    <w:p w:rsidR="005F29B7" w:rsidP="000765EA" w:rsidRDefault="005F29B7" w14:paraId="4E6547BB" w14:textId="77777777">
      <w:pPr>
        <w:pStyle w:val="Geenafstand"/>
        <w:spacing w:line="269" w:lineRule="auto"/>
        <w:rPr>
          <w:rFonts w:ascii="Verdana" w:hAnsi="Verdana"/>
          <w:i/>
          <w:iCs/>
          <w:sz w:val="18"/>
          <w:szCs w:val="18"/>
        </w:rPr>
      </w:pPr>
    </w:p>
    <w:p w:rsidR="005F29B7" w:rsidP="000765EA" w:rsidRDefault="005F29B7" w14:paraId="4322FA57" w14:textId="77777777">
      <w:pPr>
        <w:pStyle w:val="Geenafstand"/>
        <w:spacing w:line="269" w:lineRule="auto"/>
        <w:rPr>
          <w:rFonts w:ascii="Verdana" w:hAnsi="Verdana"/>
          <w:i/>
          <w:iCs/>
          <w:sz w:val="18"/>
          <w:szCs w:val="18"/>
        </w:rPr>
      </w:pPr>
    </w:p>
    <w:p w:rsidR="005F29B7" w:rsidP="000765EA" w:rsidRDefault="005F29B7" w14:paraId="26726529" w14:textId="77777777">
      <w:pPr>
        <w:pStyle w:val="Geenafstand"/>
        <w:spacing w:line="269" w:lineRule="auto"/>
        <w:rPr>
          <w:rFonts w:ascii="Verdana" w:hAnsi="Verdana"/>
          <w:i/>
          <w:iCs/>
          <w:sz w:val="18"/>
          <w:szCs w:val="18"/>
        </w:rPr>
      </w:pPr>
    </w:p>
    <w:p w:rsidR="00DD431E" w:rsidP="000765EA" w:rsidRDefault="00DD431E" w14:paraId="3D3FF295" w14:textId="63B4B6BC">
      <w:pPr>
        <w:pStyle w:val="Geenafstand"/>
        <w:spacing w:line="269" w:lineRule="auto"/>
        <w:rPr>
          <w:rFonts w:ascii="Verdana" w:hAnsi="Verdana"/>
          <w:i/>
          <w:sz w:val="18"/>
          <w:szCs w:val="18"/>
        </w:rPr>
      </w:pPr>
    </w:p>
    <w:p w:rsidR="00D5338E" w:rsidP="000765EA" w:rsidRDefault="00D5338E" w14:paraId="3A3072E0" w14:textId="05F93216">
      <w:pPr>
        <w:pStyle w:val="Geenafstand"/>
        <w:spacing w:line="269" w:lineRule="auto"/>
        <w:rPr>
          <w:rFonts w:ascii="Verdana" w:hAnsi="Verdana"/>
          <w:i/>
          <w:sz w:val="18"/>
          <w:szCs w:val="18"/>
        </w:rPr>
      </w:pPr>
    </w:p>
    <w:p w:rsidRPr="00946B20" w:rsidR="00D5338E" w:rsidP="000765EA" w:rsidRDefault="00D5338E" w14:paraId="000E798F" w14:textId="214B4444">
      <w:pPr>
        <w:pStyle w:val="Geenafstand"/>
        <w:spacing w:line="269" w:lineRule="auto"/>
        <w:rPr>
          <w:rFonts w:ascii="Verdana" w:hAnsi="Verdana"/>
          <w:i/>
          <w:sz w:val="18"/>
          <w:szCs w:val="18"/>
        </w:rPr>
      </w:pPr>
      <w:r w:rsidRPr="00946B20">
        <w:rPr>
          <w:rFonts w:ascii="Verdana" w:hAnsi="Verdana"/>
          <w:i/>
          <w:sz w:val="18"/>
          <w:szCs w:val="18"/>
        </w:rPr>
        <w:t>Samenhang in aanbod</w:t>
      </w:r>
    </w:p>
    <w:p w:rsidR="005F29B7" w:rsidP="000765EA" w:rsidRDefault="00CB6161" w14:paraId="1C21CFA8" w14:textId="77777777">
      <w:pPr>
        <w:pStyle w:val="Geenafstand"/>
        <w:spacing w:line="269" w:lineRule="auto"/>
        <w:rPr>
          <w:rFonts w:ascii="Verdana" w:hAnsi="Verdana"/>
          <w:sz w:val="18"/>
          <w:szCs w:val="18"/>
        </w:rPr>
      </w:pPr>
      <w:r w:rsidRPr="00C2602A">
        <w:rPr>
          <w:rFonts w:ascii="Verdana" w:hAnsi="Verdana"/>
          <w:sz w:val="18"/>
          <w:szCs w:val="18"/>
        </w:rPr>
        <w:t>De meeste leraren in Nederland zijn gemotiveerd om zich verder te ontwikkelen.</w:t>
      </w:r>
      <w:r w:rsidRPr="00C2602A" w:rsidR="007F1B06">
        <w:rPr>
          <w:rFonts w:ascii="Verdana" w:hAnsi="Verdana"/>
          <w:sz w:val="18"/>
          <w:szCs w:val="18"/>
        </w:rPr>
        <w:t xml:space="preserve"> Dit is </w:t>
      </w:r>
      <w:r w:rsidRPr="00846DCA" w:rsidR="007F1B06">
        <w:rPr>
          <w:rFonts w:ascii="Verdana" w:hAnsi="Verdana"/>
          <w:sz w:val="18"/>
          <w:szCs w:val="18"/>
        </w:rPr>
        <w:t>onder andere te zien aan de aanvragen voor de subsidieregeling Lerarenbeurs.</w:t>
      </w:r>
      <w:r w:rsidRPr="00846DCA" w:rsidR="00306763">
        <w:rPr>
          <w:rStyle w:val="Voetnootmarkering"/>
          <w:rFonts w:ascii="Verdana" w:hAnsi="Verdana"/>
          <w:sz w:val="18"/>
          <w:szCs w:val="18"/>
        </w:rPr>
        <w:footnoteReference w:id="16"/>
      </w:r>
      <w:r w:rsidRPr="00846DCA" w:rsidR="007F1B06">
        <w:rPr>
          <w:rFonts w:ascii="Verdana" w:hAnsi="Verdana"/>
          <w:sz w:val="18"/>
          <w:szCs w:val="18"/>
        </w:rPr>
        <w:t xml:space="preserve"> </w:t>
      </w:r>
      <w:r w:rsidR="00D5338E">
        <w:rPr>
          <w:rFonts w:ascii="Verdana" w:hAnsi="Verdana"/>
          <w:sz w:val="18"/>
          <w:szCs w:val="18"/>
        </w:rPr>
        <w:t>P</w:t>
      </w:r>
      <w:r w:rsidRPr="00846DCA">
        <w:rPr>
          <w:rFonts w:ascii="Verdana" w:hAnsi="Verdana"/>
          <w:sz w:val="18"/>
          <w:szCs w:val="18"/>
        </w:rPr>
        <w:t>rofessionaliseringsactiviteiten</w:t>
      </w:r>
      <w:r w:rsidRPr="001436DE">
        <w:rPr>
          <w:rFonts w:ascii="Verdana" w:hAnsi="Verdana"/>
          <w:sz w:val="18"/>
          <w:szCs w:val="18"/>
        </w:rPr>
        <w:t xml:space="preserve"> </w:t>
      </w:r>
      <w:r w:rsidR="00D5338E">
        <w:rPr>
          <w:rFonts w:ascii="Verdana" w:hAnsi="Verdana"/>
          <w:sz w:val="18"/>
          <w:szCs w:val="18"/>
        </w:rPr>
        <w:t xml:space="preserve">vertonen </w:t>
      </w:r>
      <w:r w:rsidRPr="001436DE">
        <w:rPr>
          <w:rFonts w:ascii="Verdana" w:hAnsi="Verdana"/>
          <w:sz w:val="18"/>
          <w:szCs w:val="18"/>
        </w:rPr>
        <w:t xml:space="preserve">vaak onvoldoende </w:t>
      </w:r>
    </w:p>
    <w:p w:rsidRPr="00846DCA" w:rsidR="000D7648" w:rsidP="000765EA" w:rsidRDefault="00CB6161" w14:paraId="379629F1" w14:textId="101C7F43">
      <w:pPr>
        <w:pStyle w:val="Geenafstand"/>
        <w:spacing w:line="269" w:lineRule="auto"/>
        <w:rPr>
          <w:rFonts w:ascii="Verdana" w:hAnsi="Verdana"/>
          <w:i/>
          <w:iCs/>
          <w:sz w:val="18"/>
          <w:szCs w:val="18"/>
        </w:rPr>
      </w:pPr>
      <w:r w:rsidRPr="001436DE">
        <w:rPr>
          <w:rFonts w:ascii="Verdana" w:hAnsi="Verdana"/>
          <w:sz w:val="18"/>
          <w:szCs w:val="18"/>
        </w:rPr>
        <w:t>samenhang</w:t>
      </w:r>
      <w:r w:rsidR="00D5338E">
        <w:rPr>
          <w:rFonts w:ascii="Verdana" w:hAnsi="Verdana"/>
          <w:sz w:val="18"/>
          <w:szCs w:val="18"/>
        </w:rPr>
        <w:t>: er is weinig relatie tussen strategische doelen, ontwikkelvragen en schooldoelen</w:t>
      </w:r>
      <w:r w:rsidRPr="001436DE">
        <w:rPr>
          <w:rFonts w:ascii="Verdana" w:hAnsi="Verdana"/>
          <w:sz w:val="18"/>
          <w:szCs w:val="18"/>
        </w:rPr>
        <w:t xml:space="preserve">. </w:t>
      </w:r>
      <w:r w:rsidRPr="001436DE" w:rsidR="0029693A">
        <w:rPr>
          <w:rFonts w:ascii="Verdana" w:hAnsi="Verdana"/>
          <w:sz w:val="18"/>
          <w:szCs w:val="18"/>
        </w:rPr>
        <w:t>D</w:t>
      </w:r>
      <w:r w:rsidRPr="001436DE">
        <w:rPr>
          <w:rFonts w:ascii="Verdana" w:hAnsi="Verdana"/>
          <w:sz w:val="18"/>
          <w:szCs w:val="18"/>
        </w:rPr>
        <w:t xml:space="preserve">e besteding van tijd en middelen </w:t>
      </w:r>
      <w:r w:rsidRPr="001436DE" w:rsidR="0029693A">
        <w:rPr>
          <w:rFonts w:ascii="Verdana" w:hAnsi="Verdana"/>
          <w:sz w:val="18"/>
          <w:szCs w:val="18"/>
        </w:rPr>
        <w:t xml:space="preserve">is dan </w:t>
      </w:r>
      <w:r w:rsidRPr="001436DE">
        <w:rPr>
          <w:rFonts w:ascii="Verdana" w:hAnsi="Verdana"/>
          <w:sz w:val="18"/>
          <w:szCs w:val="18"/>
        </w:rPr>
        <w:t>niet doelmatig.</w:t>
      </w:r>
      <w:r w:rsidR="001436DE">
        <w:rPr>
          <w:rStyle w:val="Voetnootmarkering"/>
          <w:rFonts w:ascii="Verdana" w:hAnsi="Verdana"/>
          <w:sz w:val="18"/>
          <w:szCs w:val="18"/>
        </w:rPr>
        <w:footnoteReference w:id="17"/>
      </w:r>
      <w:r w:rsidRPr="001436DE">
        <w:rPr>
          <w:rFonts w:ascii="Verdana" w:hAnsi="Verdana"/>
          <w:sz w:val="18"/>
          <w:szCs w:val="18"/>
        </w:rPr>
        <w:t xml:space="preserve"> </w:t>
      </w:r>
      <w:r w:rsidR="00D5338E">
        <w:rPr>
          <w:rFonts w:ascii="Verdana" w:hAnsi="Verdana"/>
          <w:sz w:val="18"/>
          <w:szCs w:val="18"/>
        </w:rPr>
        <w:t xml:space="preserve">Dit gaan we tegen door onder andere </w:t>
      </w:r>
      <w:r w:rsidRPr="00846DCA" w:rsidR="00515265">
        <w:rPr>
          <w:rFonts w:ascii="Verdana" w:hAnsi="Verdana"/>
          <w:sz w:val="18"/>
          <w:szCs w:val="18"/>
        </w:rPr>
        <w:t>in samenwerking met vertegenwoordigers uit het onderwijsveld én onderwijsprofessionals</w:t>
      </w:r>
      <w:r w:rsidRPr="00846DCA" w:rsidR="004F5442">
        <w:rPr>
          <w:rFonts w:ascii="Verdana" w:hAnsi="Verdana"/>
          <w:sz w:val="18"/>
          <w:szCs w:val="18"/>
        </w:rPr>
        <w:t>,</w:t>
      </w:r>
      <w:r w:rsidRPr="00846DCA" w:rsidR="00515265">
        <w:rPr>
          <w:rFonts w:ascii="Verdana" w:hAnsi="Verdana"/>
          <w:sz w:val="18"/>
          <w:szCs w:val="18"/>
        </w:rPr>
        <w:t xml:space="preserve"> de toolkit professioneel statuut </w:t>
      </w:r>
      <w:r w:rsidR="00D5338E">
        <w:rPr>
          <w:rFonts w:ascii="Verdana" w:hAnsi="Verdana"/>
          <w:sz w:val="18"/>
          <w:szCs w:val="18"/>
        </w:rPr>
        <w:t xml:space="preserve">beschikbaar te maken. </w:t>
      </w:r>
      <w:r w:rsidRPr="00846DCA" w:rsidR="00515265">
        <w:rPr>
          <w:rFonts w:ascii="Verdana" w:hAnsi="Verdana"/>
          <w:sz w:val="18"/>
          <w:szCs w:val="18"/>
        </w:rPr>
        <w:t>De toolkit biedt scholen handvatten en praktijkvoorbeelden om het gesprek over professionele ruimte, zeggenschap en samenwerking binnen de school te ondersteunen</w:t>
      </w:r>
      <w:r w:rsidRPr="00846DCA" w:rsidR="007B54C1">
        <w:rPr>
          <w:rFonts w:ascii="Verdana" w:hAnsi="Verdana"/>
          <w:sz w:val="18"/>
          <w:szCs w:val="18"/>
        </w:rPr>
        <w:t>.</w:t>
      </w:r>
      <w:r w:rsidR="001436DE">
        <w:rPr>
          <w:rStyle w:val="Voetnootmarkering"/>
          <w:rFonts w:ascii="Verdana" w:hAnsi="Verdana"/>
          <w:sz w:val="18"/>
          <w:szCs w:val="18"/>
        </w:rPr>
        <w:footnoteReference w:id="18"/>
      </w:r>
    </w:p>
    <w:p w:rsidR="00DD431E" w:rsidP="000765EA" w:rsidRDefault="00DD431E" w14:paraId="03BEA96B" w14:textId="77777777">
      <w:pPr>
        <w:pStyle w:val="Geenafstand"/>
        <w:spacing w:line="269" w:lineRule="auto"/>
        <w:rPr>
          <w:rFonts w:ascii="Verdana" w:hAnsi="Verdana"/>
          <w:i/>
          <w:iCs/>
          <w:sz w:val="18"/>
          <w:szCs w:val="18"/>
        </w:rPr>
      </w:pPr>
    </w:p>
    <w:p w:rsidRPr="00DA284B" w:rsidR="00CB6161" w:rsidP="000765EA" w:rsidRDefault="00CB6161" w14:paraId="3F41EC29" w14:textId="431124D4">
      <w:pPr>
        <w:pStyle w:val="Geenafstand"/>
        <w:spacing w:line="269" w:lineRule="auto"/>
        <w:rPr>
          <w:rFonts w:ascii="Verdana" w:hAnsi="Verdana"/>
          <w:i/>
          <w:iCs/>
          <w:sz w:val="18"/>
          <w:szCs w:val="18"/>
        </w:rPr>
      </w:pPr>
      <w:r w:rsidRPr="5E697C5F">
        <w:rPr>
          <w:rFonts w:ascii="Verdana" w:hAnsi="Verdana"/>
          <w:i/>
          <w:iCs/>
          <w:sz w:val="18"/>
          <w:szCs w:val="18"/>
        </w:rPr>
        <w:t>Schoolleiders</w:t>
      </w:r>
    </w:p>
    <w:p w:rsidR="008F4C04" w:rsidP="000765EA" w:rsidRDefault="00CB6161" w14:paraId="7E76DC6F" w14:textId="1BF70A61">
      <w:pPr>
        <w:pStyle w:val="Geenafstand"/>
        <w:spacing w:line="269" w:lineRule="auto"/>
        <w:rPr>
          <w:rFonts w:ascii="Verdana" w:hAnsi="Verdana"/>
          <w:sz w:val="18"/>
          <w:szCs w:val="18"/>
        </w:rPr>
      </w:pPr>
      <w:r w:rsidRPr="00DA284B">
        <w:rPr>
          <w:rFonts w:ascii="Verdana" w:hAnsi="Verdana"/>
          <w:sz w:val="18"/>
          <w:szCs w:val="18"/>
        </w:rPr>
        <w:t>Schoolleiders hebben na leraren de grootste invloed op de kwaliteit van het onderwijs</w:t>
      </w:r>
      <w:r w:rsidR="007B54C1">
        <w:rPr>
          <w:rFonts w:ascii="Verdana" w:hAnsi="Verdana"/>
          <w:sz w:val="18"/>
          <w:szCs w:val="18"/>
        </w:rPr>
        <w:t>.</w:t>
      </w:r>
      <w:r w:rsidRPr="00DA284B">
        <w:rPr>
          <w:rStyle w:val="Voetnootmarkering"/>
          <w:rFonts w:ascii="Verdana" w:hAnsi="Verdana"/>
          <w:sz w:val="18"/>
          <w:szCs w:val="18"/>
        </w:rPr>
        <w:footnoteReference w:id="19"/>
      </w:r>
      <w:r w:rsidR="003E50EA">
        <w:rPr>
          <w:rFonts w:ascii="Verdana" w:hAnsi="Verdana"/>
          <w:sz w:val="18"/>
          <w:szCs w:val="18"/>
        </w:rPr>
        <w:t xml:space="preserve"> Zij</w:t>
      </w:r>
      <w:r w:rsidRPr="00DA284B">
        <w:rPr>
          <w:rFonts w:ascii="Verdana" w:hAnsi="Verdana"/>
          <w:sz w:val="18"/>
          <w:szCs w:val="18"/>
        </w:rPr>
        <w:t xml:space="preserve"> hebben een doorslaggevende rol bij het aantrekken en behouden van voldoende personeel. </w:t>
      </w:r>
      <w:r w:rsidR="003E50EA">
        <w:rPr>
          <w:rFonts w:ascii="Verdana" w:hAnsi="Verdana"/>
          <w:sz w:val="18"/>
          <w:szCs w:val="18"/>
        </w:rPr>
        <w:t xml:space="preserve">Schoolleiders met een </w:t>
      </w:r>
      <w:r w:rsidRPr="00DA284B">
        <w:rPr>
          <w:rFonts w:ascii="Verdana" w:hAnsi="Verdana"/>
          <w:sz w:val="18"/>
          <w:szCs w:val="18"/>
        </w:rPr>
        <w:t xml:space="preserve">afgeronde schoolleidersopleiding </w:t>
      </w:r>
      <w:r w:rsidR="003E50EA">
        <w:rPr>
          <w:rFonts w:ascii="Verdana" w:hAnsi="Verdana"/>
          <w:sz w:val="18"/>
          <w:szCs w:val="18"/>
        </w:rPr>
        <w:t>realiseren vaak</w:t>
      </w:r>
      <w:r w:rsidRPr="00DA284B">
        <w:rPr>
          <w:rFonts w:ascii="Verdana" w:hAnsi="Verdana"/>
          <w:sz w:val="18"/>
          <w:szCs w:val="18"/>
        </w:rPr>
        <w:t xml:space="preserve"> een hogere onderwijskwaliteit</w:t>
      </w:r>
      <w:r w:rsidR="003678F8">
        <w:rPr>
          <w:rFonts w:ascii="Verdana" w:hAnsi="Verdana"/>
          <w:sz w:val="18"/>
          <w:szCs w:val="18"/>
        </w:rPr>
        <w:t>.</w:t>
      </w:r>
      <w:r w:rsidRPr="00DA284B">
        <w:rPr>
          <w:rStyle w:val="Voetnootmarkering"/>
          <w:rFonts w:ascii="Verdana" w:hAnsi="Verdana"/>
          <w:sz w:val="18"/>
          <w:szCs w:val="18"/>
        </w:rPr>
        <w:footnoteReference w:id="20"/>
      </w:r>
      <w:r w:rsidRPr="00DA284B">
        <w:rPr>
          <w:rFonts w:ascii="Verdana" w:hAnsi="Verdana"/>
          <w:sz w:val="18"/>
          <w:szCs w:val="18"/>
        </w:rPr>
        <w:t xml:space="preserve"> In het coalitieakkoord kondigt het kabinet daarom aan om </w:t>
      </w:r>
      <w:r w:rsidRPr="00DA284B" w:rsidR="003E50EA">
        <w:rPr>
          <w:rFonts w:ascii="Verdana" w:hAnsi="Verdana"/>
          <w:sz w:val="18"/>
          <w:szCs w:val="18"/>
        </w:rPr>
        <w:t xml:space="preserve">heldere bekwaamheidseisen </w:t>
      </w:r>
      <w:r w:rsidR="003E50EA">
        <w:rPr>
          <w:rFonts w:ascii="Verdana" w:hAnsi="Verdana"/>
          <w:sz w:val="18"/>
          <w:szCs w:val="18"/>
        </w:rPr>
        <w:t xml:space="preserve">te stellen aan de </w:t>
      </w:r>
      <w:r w:rsidRPr="00DA284B">
        <w:rPr>
          <w:rFonts w:ascii="Verdana" w:hAnsi="Verdana"/>
          <w:sz w:val="18"/>
          <w:szCs w:val="18"/>
        </w:rPr>
        <w:t>rol van schoolleider als onderwijskundig leider</w:t>
      </w:r>
      <w:r w:rsidR="003E50EA">
        <w:rPr>
          <w:rFonts w:ascii="Verdana" w:hAnsi="Verdana"/>
          <w:sz w:val="18"/>
          <w:szCs w:val="18"/>
        </w:rPr>
        <w:t>.</w:t>
      </w:r>
      <w:r w:rsidR="00C75C1E">
        <w:rPr>
          <w:rFonts w:ascii="Verdana" w:hAnsi="Verdana"/>
          <w:sz w:val="18"/>
          <w:szCs w:val="18"/>
        </w:rPr>
        <w:t xml:space="preserve"> </w:t>
      </w:r>
      <w:r w:rsidR="00EA0E7B">
        <w:rPr>
          <w:rFonts w:ascii="Verdana" w:hAnsi="Verdana"/>
          <w:sz w:val="18"/>
          <w:szCs w:val="18"/>
        </w:rPr>
        <w:t>Daar is al een wettelijke basis voor</w:t>
      </w:r>
      <w:r w:rsidR="003E50EA">
        <w:rPr>
          <w:rFonts w:ascii="Verdana" w:hAnsi="Verdana"/>
          <w:sz w:val="18"/>
          <w:szCs w:val="18"/>
        </w:rPr>
        <w:t>. In</w:t>
      </w:r>
      <w:r w:rsidR="00EA0E7B">
        <w:rPr>
          <w:rFonts w:ascii="Verdana" w:hAnsi="Verdana"/>
          <w:sz w:val="18"/>
          <w:szCs w:val="18"/>
        </w:rPr>
        <w:t xml:space="preserve"> gesprekken met</w:t>
      </w:r>
      <w:r w:rsidRPr="00DA284B">
        <w:rPr>
          <w:rFonts w:ascii="Verdana" w:hAnsi="Verdana"/>
          <w:sz w:val="18"/>
          <w:szCs w:val="18"/>
        </w:rPr>
        <w:t xml:space="preserve"> de sector </w:t>
      </w:r>
      <w:r w:rsidR="003E50EA">
        <w:rPr>
          <w:rFonts w:ascii="Verdana" w:hAnsi="Verdana"/>
          <w:sz w:val="18"/>
          <w:szCs w:val="18"/>
        </w:rPr>
        <w:t>onderzoeken we hoe hieraan</w:t>
      </w:r>
      <w:r w:rsidRPr="00DA284B" w:rsidR="00EA0E7B">
        <w:rPr>
          <w:rFonts w:ascii="Verdana" w:hAnsi="Verdana"/>
          <w:sz w:val="18"/>
          <w:szCs w:val="18"/>
        </w:rPr>
        <w:t xml:space="preserve"> invulling kan worden gegeven</w:t>
      </w:r>
      <w:r w:rsidR="00D5338E">
        <w:rPr>
          <w:rFonts w:ascii="Verdana" w:hAnsi="Verdana"/>
          <w:sz w:val="18"/>
          <w:szCs w:val="18"/>
        </w:rPr>
        <w:t xml:space="preserve"> en hoe zich dat kan vertalen in zowel aantrekkelijke scholen om voor te werken als in het professionaliseringsaanbod</w:t>
      </w:r>
      <w:r w:rsidR="00EC5B80">
        <w:rPr>
          <w:rFonts w:ascii="Verdana" w:hAnsi="Verdana"/>
          <w:sz w:val="18"/>
          <w:szCs w:val="18"/>
        </w:rPr>
        <w:t>.</w:t>
      </w:r>
    </w:p>
    <w:p w:rsidR="000765EA" w:rsidP="000765EA" w:rsidRDefault="002911CC" w14:paraId="0FCB92CB" w14:textId="77777777">
      <w:pPr>
        <w:pStyle w:val="Geenafstand"/>
        <w:spacing w:line="269" w:lineRule="auto"/>
        <w:rPr>
          <w:rFonts w:ascii="Verdana" w:hAnsi="Verdana"/>
          <w:i/>
          <w:iCs/>
          <w:sz w:val="18"/>
          <w:szCs w:val="18"/>
        </w:rPr>
      </w:pPr>
      <w:r>
        <w:rPr>
          <w:rFonts w:eastAsiaTheme="minorEastAsia"/>
          <w:noProof/>
          <w:sz w:val="16"/>
          <w:szCs w:val="16"/>
        </w:rPr>
        <w:lastRenderedPageBreak/>
        <mc:AlternateContent>
          <mc:Choice Requires="wps">
            <w:drawing>
              <wp:anchor distT="0" distB="0" distL="114300" distR="114300" simplePos="0" relativeHeight="251658243" behindDoc="0" locked="0" layoutInCell="1" allowOverlap="1" wp14:editId="1D997CDA" wp14:anchorId="693B3368">
                <wp:simplePos x="0" y="0"/>
                <wp:positionH relativeFrom="margin">
                  <wp:align>right</wp:align>
                </wp:positionH>
                <wp:positionV relativeFrom="paragraph">
                  <wp:posOffset>137795</wp:posOffset>
                </wp:positionV>
                <wp:extent cx="4737100" cy="1606550"/>
                <wp:effectExtent l="0" t="0" r="25400" b="12700"/>
                <wp:wrapTopAndBottom/>
                <wp:docPr id="1764521336" name="Tekstvak 6"/>
                <wp:cNvGraphicFramePr/>
                <a:graphic xmlns:a="http://schemas.openxmlformats.org/drawingml/2006/main">
                  <a:graphicData uri="http://schemas.microsoft.com/office/word/2010/wordprocessingShape">
                    <wps:wsp>
                      <wps:cNvSpPr txBox="1"/>
                      <wps:spPr>
                        <a:xfrm>
                          <a:off x="0" y="0"/>
                          <a:ext cx="4737100" cy="1606550"/>
                        </a:xfrm>
                        <a:prstGeom prst="rect">
                          <a:avLst/>
                        </a:prstGeom>
                        <a:solidFill>
                          <a:schemeClr val="lt1"/>
                        </a:solidFill>
                        <a:ln w="12700">
                          <a:solidFill>
                            <a:prstClr val="black"/>
                          </a:solidFill>
                        </a:ln>
                      </wps:spPr>
                      <wps:txbx>
                        <w:txbxContent>
                          <w:p w:rsidRPr="004D3821" w:rsidR="002911CC" w:rsidP="002911CC" w:rsidRDefault="002911CC" w14:paraId="46FEB583" w14:textId="4D4C3807">
                            <w:pPr>
                              <w:pStyle w:val="Geenafstand"/>
                              <w:rPr>
                                <w:rFonts w:ascii="Verdana" w:hAnsi="Verdana"/>
                                <w:sz w:val="16"/>
                                <w:szCs w:val="16"/>
                              </w:rPr>
                            </w:pPr>
                            <w:r w:rsidRPr="004D3821">
                              <w:rPr>
                                <w:rFonts w:ascii="Verdana" w:hAnsi="Verdana"/>
                                <w:sz w:val="16"/>
                                <w:szCs w:val="16"/>
                              </w:rPr>
                              <w:t xml:space="preserve">Onderwijsregio Oost-Nederland werkt aan een nieuwe aanpak voor het aantrekken, ontwikkelen en begeleiden van schoolleiders. </w:t>
                            </w:r>
                            <w:r>
                              <w:rPr>
                                <w:rFonts w:ascii="Verdana" w:hAnsi="Verdana"/>
                                <w:sz w:val="16"/>
                                <w:szCs w:val="16"/>
                              </w:rPr>
                              <w:t>In</w:t>
                            </w:r>
                            <w:r w:rsidRPr="004D3821">
                              <w:rPr>
                                <w:rFonts w:ascii="Verdana" w:hAnsi="Verdana"/>
                                <w:sz w:val="16"/>
                                <w:szCs w:val="16"/>
                              </w:rPr>
                              <w:t xml:space="preserve"> het traject Buitenkans is onderzocht hoe nieuwe doelgroepen beter kunnen worden geworven, opgeleid en begeleid. Een belangrijk onderdeel van de aanpak is de ontwikkeling van </w:t>
                            </w:r>
                            <w:r w:rsidR="00110A7D">
                              <w:rPr>
                                <w:rFonts w:ascii="Verdana" w:hAnsi="Verdana"/>
                                <w:sz w:val="16"/>
                                <w:szCs w:val="16"/>
                              </w:rPr>
                              <w:t>regionale kansrijkscheck</w:t>
                            </w:r>
                            <w:r w:rsidRPr="004D3821">
                              <w:rPr>
                                <w:rFonts w:ascii="Verdana" w:hAnsi="Verdana"/>
                                <w:sz w:val="16"/>
                                <w:szCs w:val="16"/>
                              </w:rPr>
                              <w:t xml:space="preserve"> voor kandidaten die schoolleider willen worden. </w:t>
                            </w:r>
                            <w:r w:rsidR="00110A7D">
                              <w:rPr>
                                <w:rFonts w:ascii="Verdana" w:hAnsi="Verdana"/>
                                <w:sz w:val="16"/>
                                <w:szCs w:val="16"/>
                              </w:rPr>
                              <w:t>Deze check</w:t>
                            </w:r>
                            <w:r w:rsidRPr="004D3821">
                              <w:rPr>
                                <w:rFonts w:ascii="Verdana" w:hAnsi="Verdana"/>
                                <w:sz w:val="16"/>
                                <w:szCs w:val="16"/>
                              </w:rPr>
                              <w:t xml:space="preserve"> moet zichtbaar maken wat kandidaten al meebrengen en waar verdere ontwikkeling nodig is. Zo ontstaat meer vertrouwen, </w:t>
                            </w:r>
                            <w:r>
                              <w:rPr>
                                <w:rFonts w:ascii="Verdana" w:hAnsi="Verdana"/>
                                <w:sz w:val="16"/>
                                <w:szCs w:val="16"/>
                              </w:rPr>
                              <w:t>tussen</w:t>
                            </w:r>
                            <w:r w:rsidRPr="004D3821">
                              <w:rPr>
                                <w:rFonts w:ascii="Verdana" w:hAnsi="Verdana"/>
                                <w:sz w:val="16"/>
                                <w:szCs w:val="16"/>
                              </w:rPr>
                              <w:t xml:space="preserve"> scholen </w:t>
                            </w:r>
                            <w:r>
                              <w:rPr>
                                <w:rFonts w:ascii="Verdana" w:hAnsi="Verdana"/>
                                <w:sz w:val="16"/>
                                <w:szCs w:val="16"/>
                              </w:rPr>
                              <w:t>en</w:t>
                            </w:r>
                            <w:r w:rsidRPr="004D3821">
                              <w:rPr>
                                <w:rFonts w:ascii="Verdana" w:hAnsi="Verdana"/>
                                <w:sz w:val="16"/>
                                <w:szCs w:val="16"/>
                              </w:rPr>
                              <w:t xml:space="preserve"> kandidaten. Het onderzoek laat zien dat succesvolle instroom meer vraagt dan alleen een opleiding voor de kandidaat. Ook scholen, teams en besturen spelen een belangrijke rol in het creëren van een omgeving waarin nieuwe schoolleiders kunnen slagen. De opgedane inzichten worden verder uitgewerkt in een samenhangende route naar schoolleiderschap en kunnen ook voor andere onderwijsregio’s waardevol zijn.</w:t>
                            </w:r>
                          </w:p>
                          <w:p w:rsidR="002911CC" w:rsidP="002911CC" w:rsidRDefault="002911CC" w14:paraId="732DCC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21.8pt;margin-top:10.85pt;width:373pt;height:126.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white [320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5UQOgIAAIUEAAAOAAAAZHJzL2Uyb0RvYy54bWysVEtv2zAMvg/YfxB0X2xneXRGnCJLkWFA&#10;0RZIh54VWUqEyaImKbGzXz9KebbdadhFJkXqI/mR9OS2azTZCecVmIoWvZwSYTjUyqwr+uN58emG&#10;Eh+YqZkGIyq6F57eTj9+mLS2FH3YgK6FIwhifNnaim5CsGWWeb4RDfM9sMKgUYJrWEDVrbPasRbR&#10;G53183yUteBq64AL7/H27mCk04QvpeDhUUovAtEVxdxCOl06V/HMphNWrh2zG8WPabB/yKJhymDQ&#10;M9QdC4xsnXoH1SjuwIMMPQ5NBlIqLlINWE2Rv6lmuWFWpFqQHG/PNPn/B8sfdkv75EjovkKHDYyE&#10;tNaXHi9jPZ10TfxipgTtSOH+TJvoAuF4ORh/Hhc5mjjailE+Gg4TsdnluXU+fBPQkChU1GFfEl1s&#10;d+8DhkTXk0uM5kGreqG0TkqcBTHXjuwYdlGHlCS+eOWlDWkxen+MibyDiNhngJVm/Ges8zUEatrg&#10;5aX6KIVu1RFVV7R/YmYF9R4Jc3CYJW/5QiH8PfPhiTkcHiQCFyI84iE1YFJwlCjZgPv9t/vojz1F&#10;KyUtDmNF/a8tc4IS/d1gt78Ug0Gc3qQMhuM+Ku7asrq2mG0zB2SqwNWzPInRP+iTKB00L7g3sxgV&#10;TcxwjF3RcBLn4bAiuHdczGbJCefVsnBvlpZH6MhxpPW5e2HOHvsacCQe4DS2rHzT3oNvfGlgtg0g&#10;Vep95PnA6pF+nPXUneNexmW61pPX5e8x/QMAAP//AwBQSwMEFAAGAAgAAAAhAPJxtMDfAAAABwEA&#10;AA8AAABkcnMvZG93bnJldi54bWxMj0FLw0AQhe+C/2EZwZvdNJQmxGyKFqSCVbD24m2bHZOY7GzI&#10;btPk3zue9PjeG977Jt9MthMjDr5xpGC5iEAglc40VCk4fjzdpSB80GR05wgVzOhhU1xf5Toz7kLv&#10;OB5CJbiEfKYV1CH0mZS+rNFqv3A9EmdfbrA6sBwqaQZ94XLbyTiK1tLqhnih1j1uayzbw9kqaB93&#10;2+NL/Pk8777T/dvc7kf/mip1ezM93IMIOIW/Y/jFZ3QomOnkzmS86BTwI0FBvExAcJqs1myc2EhW&#10;Ccgil//5ix8AAAD//wMAUEsBAi0AFAAGAAgAAAAhALaDOJL+AAAA4QEAABMAAAAAAAAAAAAAAAAA&#10;AAAAAFtDb250ZW50X1R5cGVzXS54bWxQSwECLQAUAAYACAAAACEAOP0h/9YAAACUAQAACwAAAAAA&#10;AAAAAAAAAAAvAQAAX3JlbHMvLnJlbHNQSwECLQAUAAYACAAAACEALWuVEDoCAACFBAAADgAAAAAA&#10;AAAAAAAAAAAuAgAAZHJzL2Uyb0RvYy54bWxQSwECLQAUAAYACAAAACEA8nG0wN8AAAAHAQAADwAA&#10;AAAAAAAAAAAAAACUBAAAZHJzL2Rvd25yZXYueG1sUEsFBgAAAAAEAAQA8wAAAKAFAAAAAA==&#10;" w14:anchorId="693B3368">
                <v:textbox>
                  <w:txbxContent>
                    <w:p w:rsidRPr="004D3821" w:rsidR="002911CC" w:rsidP="002911CC" w:rsidRDefault="002911CC" w14:paraId="46FEB583" w14:textId="4D4C3807">
                      <w:pPr>
                        <w:pStyle w:val="Geenafstand"/>
                        <w:rPr>
                          <w:rFonts w:ascii="Verdana" w:hAnsi="Verdana"/>
                          <w:sz w:val="16"/>
                          <w:szCs w:val="16"/>
                        </w:rPr>
                      </w:pPr>
                      <w:r w:rsidRPr="004D3821">
                        <w:rPr>
                          <w:rFonts w:ascii="Verdana" w:hAnsi="Verdana"/>
                          <w:sz w:val="16"/>
                          <w:szCs w:val="16"/>
                        </w:rPr>
                        <w:t xml:space="preserve">Onderwijsregio Oost-Nederland werkt aan een nieuwe aanpak voor het aantrekken, ontwikkelen en begeleiden van schoolleiders. </w:t>
                      </w:r>
                      <w:r>
                        <w:rPr>
                          <w:rFonts w:ascii="Verdana" w:hAnsi="Verdana"/>
                          <w:sz w:val="16"/>
                          <w:szCs w:val="16"/>
                        </w:rPr>
                        <w:t>In</w:t>
                      </w:r>
                      <w:r w:rsidRPr="004D3821">
                        <w:rPr>
                          <w:rFonts w:ascii="Verdana" w:hAnsi="Verdana"/>
                          <w:sz w:val="16"/>
                          <w:szCs w:val="16"/>
                        </w:rPr>
                        <w:t xml:space="preserve"> het traject Buitenkans is onderzocht hoe nieuwe doelgroepen beter kunnen worden geworven, opgeleid en begeleid. Een belangrijk onderdeel van de aanpak is de ontwikkeling van </w:t>
                      </w:r>
                      <w:r w:rsidR="00110A7D">
                        <w:rPr>
                          <w:rFonts w:ascii="Verdana" w:hAnsi="Verdana"/>
                          <w:sz w:val="16"/>
                          <w:szCs w:val="16"/>
                        </w:rPr>
                        <w:t>regionale kansrijkscheck</w:t>
                      </w:r>
                      <w:r w:rsidRPr="004D3821">
                        <w:rPr>
                          <w:rFonts w:ascii="Verdana" w:hAnsi="Verdana"/>
                          <w:sz w:val="16"/>
                          <w:szCs w:val="16"/>
                        </w:rPr>
                        <w:t xml:space="preserve"> voor kandidaten die schoolleider willen worden. </w:t>
                      </w:r>
                      <w:r w:rsidR="00110A7D">
                        <w:rPr>
                          <w:rFonts w:ascii="Verdana" w:hAnsi="Verdana"/>
                          <w:sz w:val="16"/>
                          <w:szCs w:val="16"/>
                        </w:rPr>
                        <w:t>Deze check</w:t>
                      </w:r>
                      <w:r w:rsidRPr="004D3821">
                        <w:rPr>
                          <w:rFonts w:ascii="Verdana" w:hAnsi="Verdana"/>
                          <w:sz w:val="16"/>
                          <w:szCs w:val="16"/>
                        </w:rPr>
                        <w:t xml:space="preserve"> moet zichtbaar maken wat kandidaten al meebrengen en waar verdere ontwikkeling nodig is. Zo ontstaat meer vertrouwen, </w:t>
                      </w:r>
                      <w:r>
                        <w:rPr>
                          <w:rFonts w:ascii="Verdana" w:hAnsi="Verdana"/>
                          <w:sz w:val="16"/>
                          <w:szCs w:val="16"/>
                        </w:rPr>
                        <w:t>tussen</w:t>
                      </w:r>
                      <w:r w:rsidRPr="004D3821">
                        <w:rPr>
                          <w:rFonts w:ascii="Verdana" w:hAnsi="Verdana"/>
                          <w:sz w:val="16"/>
                          <w:szCs w:val="16"/>
                        </w:rPr>
                        <w:t xml:space="preserve"> scholen </w:t>
                      </w:r>
                      <w:r>
                        <w:rPr>
                          <w:rFonts w:ascii="Verdana" w:hAnsi="Verdana"/>
                          <w:sz w:val="16"/>
                          <w:szCs w:val="16"/>
                        </w:rPr>
                        <w:t>en</w:t>
                      </w:r>
                      <w:r w:rsidRPr="004D3821">
                        <w:rPr>
                          <w:rFonts w:ascii="Verdana" w:hAnsi="Verdana"/>
                          <w:sz w:val="16"/>
                          <w:szCs w:val="16"/>
                        </w:rPr>
                        <w:t xml:space="preserve"> kandidaten. Het onderzoek laat zien dat succesvolle instroom meer vraagt dan alleen een opleiding voor de kandidaat. Ook scholen, teams en besturen spelen een belangrijke rol in het creëren van een omgeving waarin nieuwe schoolleiders kunnen slagen. De opgedane inzichten worden verder uitgewerkt in een samenhangende route naar schoolleiderschap en kunnen ook voor andere onderwijsregio’s waardevol zijn.</w:t>
                      </w:r>
                    </w:p>
                    <w:p w:rsidR="002911CC" w:rsidP="002911CC" w:rsidRDefault="002911CC" w14:paraId="732DCC74" w14:textId="77777777"/>
                  </w:txbxContent>
                </v:textbox>
                <w10:wrap type="topAndBottom" anchorx="margin"/>
              </v:shape>
            </w:pict>
          </mc:Fallback>
        </mc:AlternateContent>
      </w:r>
    </w:p>
    <w:p w:rsidRPr="00DA284B" w:rsidR="00CB6161" w:rsidP="000765EA" w:rsidRDefault="00CB6161" w14:paraId="48158B5C" w14:textId="07EFA64D">
      <w:pPr>
        <w:pStyle w:val="Geenafstand"/>
        <w:spacing w:line="269" w:lineRule="auto"/>
        <w:rPr>
          <w:rFonts w:ascii="Verdana" w:hAnsi="Verdana"/>
          <w:i/>
          <w:iCs/>
          <w:sz w:val="18"/>
          <w:szCs w:val="18"/>
        </w:rPr>
      </w:pPr>
      <w:r w:rsidRPr="5E697C5F">
        <w:rPr>
          <w:rFonts w:ascii="Verdana" w:hAnsi="Verdana"/>
          <w:i/>
          <w:iCs/>
          <w:sz w:val="18"/>
          <w:szCs w:val="18"/>
        </w:rPr>
        <w:t xml:space="preserve">Beroepsgroep </w:t>
      </w:r>
    </w:p>
    <w:p w:rsidRPr="00DA284B" w:rsidR="00CB6161" w:rsidP="000765EA" w:rsidRDefault="009C53CA" w14:paraId="7D902807" w14:textId="7BEFD2B0">
      <w:pPr>
        <w:pStyle w:val="Geenafstand"/>
        <w:spacing w:line="269" w:lineRule="auto"/>
        <w:rPr>
          <w:rFonts w:ascii="Verdana" w:hAnsi="Verdana"/>
          <w:sz w:val="18"/>
          <w:szCs w:val="18"/>
        </w:rPr>
      </w:pPr>
      <w:r w:rsidRPr="009C53CA">
        <w:rPr>
          <w:rFonts w:ascii="Verdana" w:hAnsi="Verdana"/>
          <w:sz w:val="18"/>
          <w:szCs w:val="18"/>
        </w:rPr>
        <w:t xml:space="preserve">Een </w:t>
      </w:r>
      <w:r w:rsidR="00117A4A">
        <w:rPr>
          <w:rFonts w:ascii="Verdana" w:hAnsi="Verdana"/>
          <w:sz w:val="18"/>
          <w:szCs w:val="18"/>
        </w:rPr>
        <w:t>verenigde</w:t>
      </w:r>
      <w:r w:rsidRPr="009C53CA" w:rsidR="00117A4A">
        <w:rPr>
          <w:rFonts w:ascii="Verdana" w:hAnsi="Verdana"/>
          <w:sz w:val="18"/>
          <w:szCs w:val="18"/>
        </w:rPr>
        <w:t xml:space="preserve"> </w:t>
      </w:r>
      <w:r w:rsidRPr="009C53CA">
        <w:rPr>
          <w:rFonts w:ascii="Verdana" w:hAnsi="Verdana"/>
          <w:sz w:val="18"/>
          <w:szCs w:val="18"/>
        </w:rPr>
        <w:t>beroepsgroep draagt bij aan een duurzaam professionaliseringsbeleid</w:t>
      </w:r>
      <w:r w:rsidRPr="5E697C5F" w:rsidR="00CB6161">
        <w:rPr>
          <w:rFonts w:ascii="Verdana" w:hAnsi="Verdana"/>
          <w:sz w:val="18"/>
          <w:szCs w:val="18"/>
        </w:rPr>
        <w:t xml:space="preserve">. </w:t>
      </w:r>
      <w:r w:rsidR="00B135FD">
        <w:rPr>
          <w:rFonts w:ascii="Verdana" w:hAnsi="Verdana"/>
          <w:sz w:val="18"/>
          <w:szCs w:val="18"/>
        </w:rPr>
        <w:t>Er is</w:t>
      </w:r>
      <w:r w:rsidRPr="5E697C5F" w:rsidR="00CB6161">
        <w:rPr>
          <w:rFonts w:ascii="Verdana" w:hAnsi="Verdana"/>
          <w:sz w:val="18"/>
          <w:szCs w:val="18"/>
        </w:rPr>
        <w:t xml:space="preserve"> brede </w:t>
      </w:r>
      <w:r w:rsidR="00B135FD">
        <w:rPr>
          <w:rFonts w:ascii="Verdana" w:hAnsi="Verdana"/>
          <w:sz w:val="18"/>
          <w:szCs w:val="18"/>
        </w:rPr>
        <w:t>overeenstemming om</w:t>
      </w:r>
      <w:r w:rsidRPr="5E697C5F" w:rsidR="00B135FD">
        <w:rPr>
          <w:rFonts w:ascii="Verdana" w:hAnsi="Verdana"/>
          <w:sz w:val="18"/>
          <w:szCs w:val="18"/>
        </w:rPr>
        <w:t xml:space="preserve"> </w:t>
      </w:r>
      <w:r w:rsidRPr="5E697C5F" w:rsidR="00CB6161">
        <w:rPr>
          <w:rFonts w:ascii="Verdana" w:hAnsi="Verdana"/>
          <w:sz w:val="18"/>
          <w:szCs w:val="18"/>
        </w:rPr>
        <w:t xml:space="preserve">tot </w:t>
      </w:r>
      <w:r w:rsidR="00B135FD">
        <w:rPr>
          <w:rFonts w:ascii="Verdana" w:hAnsi="Verdana"/>
          <w:sz w:val="18"/>
          <w:szCs w:val="18"/>
        </w:rPr>
        <w:t>een</w:t>
      </w:r>
      <w:r w:rsidRPr="5E697C5F" w:rsidR="00B135FD">
        <w:rPr>
          <w:rFonts w:ascii="Verdana" w:hAnsi="Verdana"/>
          <w:sz w:val="18"/>
          <w:szCs w:val="18"/>
        </w:rPr>
        <w:t xml:space="preserve"> </w:t>
      </w:r>
      <w:r w:rsidR="00B135FD">
        <w:rPr>
          <w:rFonts w:ascii="Verdana" w:hAnsi="Verdana"/>
          <w:sz w:val="18"/>
          <w:szCs w:val="18"/>
        </w:rPr>
        <w:t xml:space="preserve">onafhankelijke </w:t>
      </w:r>
      <w:r w:rsidRPr="5E697C5F" w:rsidR="00CB6161">
        <w:rPr>
          <w:rFonts w:ascii="Verdana" w:hAnsi="Verdana"/>
          <w:sz w:val="18"/>
          <w:szCs w:val="18"/>
        </w:rPr>
        <w:t xml:space="preserve">beroepsgroep </w:t>
      </w:r>
      <w:r w:rsidR="00B135FD">
        <w:rPr>
          <w:rFonts w:ascii="Verdana" w:hAnsi="Verdana"/>
          <w:sz w:val="18"/>
          <w:szCs w:val="18"/>
        </w:rPr>
        <w:t xml:space="preserve">te komen. We </w:t>
      </w:r>
      <w:r w:rsidRPr="5E697C5F" w:rsidR="00CB6161">
        <w:rPr>
          <w:rFonts w:ascii="Verdana" w:hAnsi="Verdana"/>
          <w:sz w:val="18"/>
          <w:szCs w:val="18"/>
        </w:rPr>
        <w:t xml:space="preserve">constateren </w:t>
      </w:r>
      <w:r w:rsidR="00B135FD">
        <w:rPr>
          <w:rFonts w:ascii="Verdana" w:hAnsi="Verdana"/>
          <w:sz w:val="18"/>
          <w:szCs w:val="18"/>
        </w:rPr>
        <w:t>wel</w:t>
      </w:r>
      <w:r w:rsidRPr="5E697C5F" w:rsidR="00B135FD">
        <w:rPr>
          <w:rFonts w:ascii="Verdana" w:hAnsi="Verdana"/>
          <w:sz w:val="18"/>
          <w:szCs w:val="18"/>
        </w:rPr>
        <w:t xml:space="preserve"> </w:t>
      </w:r>
      <w:r w:rsidRPr="5E697C5F" w:rsidR="00CB6161">
        <w:rPr>
          <w:rFonts w:ascii="Verdana" w:hAnsi="Verdana"/>
          <w:sz w:val="18"/>
          <w:szCs w:val="18"/>
        </w:rPr>
        <w:t xml:space="preserve">dat er </w:t>
      </w:r>
      <w:r w:rsidR="003315F2">
        <w:rPr>
          <w:rFonts w:ascii="Verdana" w:hAnsi="Verdana"/>
          <w:sz w:val="18"/>
          <w:szCs w:val="18"/>
        </w:rPr>
        <w:t>nog verschillende</w:t>
      </w:r>
      <w:r w:rsidRPr="5E697C5F" w:rsidR="003315F2">
        <w:rPr>
          <w:rFonts w:ascii="Verdana" w:hAnsi="Verdana"/>
          <w:sz w:val="18"/>
          <w:szCs w:val="18"/>
        </w:rPr>
        <w:t xml:space="preserve"> </w:t>
      </w:r>
      <w:r w:rsidRPr="5E697C5F" w:rsidR="00CB6161">
        <w:rPr>
          <w:rFonts w:ascii="Verdana" w:hAnsi="Verdana"/>
          <w:sz w:val="18"/>
          <w:szCs w:val="18"/>
        </w:rPr>
        <w:t xml:space="preserve">beelden </w:t>
      </w:r>
      <w:r w:rsidR="003315F2">
        <w:rPr>
          <w:rFonts w:ascii="Verdana" w:hAnsi="Verdana"/>
          <w:sz w:val="18"/>
          <w:szCs w:val="18"/>
        </w:rPr>
        <w:t>zijn</w:t>
      </w:r>
      <w:r w:rsidRPr="5E697C5F" w:rsidR="003315F2">
        <w:rPr>
          <w:rFonts w:ascii="Verdana" w:hAnsi="Verdana"/>
          <w:sz w:val="18"/>
          <w:szCs w:val="18"/>
        </w:rPr>
        <w:t xml:space="preserve"> </w:t>
      </w:r>
      <w:r w:rsidRPr="5E697C5F" w:rsidR="00CB6161">
        <w:rPr>
          <w:rFonts w:ascii="Verdana" w:hAnsi="Verdana"/>
          <w:sz w:val="18"/>
          <w:szCs w:val="18"/>
        </w:rPr>
        <w:t>over de organisatie en de taakopdracht</w:t>
      </w:r>
      <w:r w:rsidR="003315F2">
        <w:rPr>
          <w:rFonts w:ascii="Verdana" w:hAnsi="Verdana"/>
          <w:sz w:val="18"/>
          <w:szCs w:val="18"/>
        </w:rPr>
        <w:t xml:space="preserve"> van deze onafhankelijke beroepsgroep</w:t>
      </w:r>
      <w:r w:rsidRPr="5E697C5F" w:rsidR="00CB6161">
        <w:rPr>
          <w:rFonts w:ascii="Verdana" w:hAnsi="Verdana"/>
          <w:sz w:val="18"/>
          <w:szCs w:val="18"/>
        </w:rPr>
        <w:t>.</w:t>
      </w:r>
      <w:r w:rsidR="003315F2">
        <w:rPr>
          <w:rFonts w:ascii="Verdana" w:hAnsi="Verdana"/>
          <w:sz w:val="18"/>
          <w:szCs w:val="18"/>
        </w:rPr>
        <w:t xml:space="preserve"> Daarover blijven we de komende tijd in gesprek.</w:t>
      </w:r>
      <w:r w:rsidRPr="5E697C5F" w:rsidR="00CB6161">
        <w:rPr>
          <w:rFonts w:ascii="Verdana" w:hAnsi="Verdana"/>
          <w:sz w:val="18"/>
          <w:szCs w:val="18"/>
        </w:rPr>
        <w:t xml:space="preserve"> </w:t>
      </w:r>
    </w:p>
    <w:p w:rsidRPr="00DA284B" w:rsidR="00CB6161" w:rsidP="000765EA" w:rsidRDefault="00CC3FB5" w14:paraId="1E5C8C0E" w14:textId="1C8796E6">
      <w:pPr>
        <w:pStyle w:val="Geenafstand"/>
        <w:spacing w:line="269" w:lineRule="auto"/>
        <w:rPr>
          <w:rFonts w:ascii="Verdana" w:hAnsi="Verdana"/>
          <w:sz w:val="18"/>
          <w:szCs w:val="18"/>
        </w:rPr>
      </w:pPr>
      <w:r>
        <w:rPr>
          <w:rFonts w:ascii="Verdana" w:hAnsi="Verdana"/>
          <w:sz w:val="18"/>
          <w:szCs w:val="18"/>
        </w:rPr>
        <w:t>Een</w:t>
      </w:r>
      <w:r w:rsidRPr="00DA284B" w:rsidR="00CB6161">
        <w:rPr>
          <w:rFonts w:ascii="Verdana" w:hAnsi="Verdana"/>
          <w:sz w:val="18"/>
          <w:szCs w:val="18"/>
        </w:rPr>
        <w:t xml:space="preserve"> </w:t>
      </w:r>
      <w:r w:rsidR="00117A4A">
        <w:rPr>
          <w:rFonts w:ascii="Verdana" w:hAnsi="Verdana"/>
          <w:sz w:val="18"/>
          <w:szCs w:val="18"/>
        </w:rPr>
        <w:t>verenigde</w:t>
      </w:r>
      <w:r w:rsidRPr="00DA284B" w:rsidR="00CB6161">
        <w:rPr>
          <w:rFonts w:ascii="Verdana" w:hAnsi="Verdana"/>
          <w:sz w:val="18"/>
          <w:szCs w:val="18"/>
        </w:rPr>
        <w:t xml:space="preserve"> beroepsgroep </w:t>
      </w:r>
      <w:r>
        <w:rPr>
          <w:rFonts w:ascii="Verdana" w:hAnsi="Verdana"/>
          <w:sz w:val="18"/>
          <w:szCs w:val="18"/>
        </w:rPr>
        <w:t xml:space="preserve">heeft </w:t>
      </w:r>
      <w:r w:rsidRPr="00DA284B" w:rsidR="00CB6161">
        <w:rPr>
          <w:rFonts w:ascii="Verdana" w:hAnsi="Verdana"/>
          <w:sz w:val="18"/>
          <w:szCs w:val="18"/>
        </w:rPr>
        <w:t>twee kerntaken. De eerste is zorg</w:t>
      </w:r>
      <w:r w:rsidR="000379FD">
        <w:rPr>
          <w:rFonts w:ascii="Verdana" w:hAnsi="Verdana"/>
          <w:sz w:val="18"/>
          <w:szCs w:val="18"/>
        </w:rPr>
        <w:t xml:space="preserve"> </w:t>
      </w:r>
      <w:r w:rsidRPr="00DA284B" w:rsidR="00CB6161">
        <w:rPr>
          <w:rFonts w:ascii="Verdana" w:hAnsi="Verdana"/>
          <w:sz w:val="18"/>
          <w:szCs w:val="18"/>
        </w:rPr>
        <w:t xml:space="preserve">dragen voor de kwaliteit van het vak. De beroepsgroep bewaakt in de eerste plaats de kwaliteit van de beroepsuitoefening. Dit versterkt niet alleen de professionals zelf maar draagt ook bij aan de kwaliteit van het onderwijs als geheel. In een sterke beroepsgroep gaan leraren zelf over hun beroepsbeeld en beroepsstandaarden. Zij voeren hierover continu dialoog </w:t>
      </w:r>
      <w:r w:rsidR="006A1704">
        <w:rPr>
          <w:rFonts w:ascii="Verdana" w:hAnsi="Verdana"/>
          <w:sz w:val="18"/>
          <w:szCs w:val="18"/>
        </w:rPr>
        <w:t xml:space="preserve">onder andere </w:t>
      </w:r>
      <w:r w:rsidRPr="00DA284B" w:rsidR="00CB6161">
        <w:rPr>
          <w:rFonts w:ascii="Verdana" w:hAnsi="Verdana"/>
          <w:sz w:val="18"/>
          <w:szCs w:val="18"/>
        </w:rPr>
        <w:t xml:space="preserve">met elkaar, met lerarenopleidingen, schoolleiders en </w:t>
      </w:r>
      <w:r w:rsidR="006A1704">
        <w:rPr>
          <w:rFonts w:ascii="Verdana" w:hAnsi="Verdana"/>
          <w:sz w:val="18"/>
          <w:szCs w:val="18"/>
        </w:rPr>
        <w:t xml:space="preserve">met </w:t>
      </w:r>
      <w:r w:rsidRPr="00DA284B" w:rsidR="00CB6161">
        <w:rPr>
          <w:rFonts w:ascii="Verdana" w:hAnsi="Verdana"/>
          <w:sz w:val="18"/>
          <w:szCs w:val="18"/>
        </w:rPr>
        <w:t xml:space="preserve">bestuurders. Dit vergroot eigenaarschap en versterkt de professionele identiteit. </w:t>
      </w:r>
    </w:p>
    <w:p w:rsidR="00CC3FB5" w:rsidP="000765EA" w:rsidRDefault="00CC3FB5" w14:paraId="65554E2E" w14:textId="77777777">
      <w:pPr>
        <w:pStyle w:val="Geenafstand"/>
        <w:spacing w:line="269" w:lineRule="auto"/>
        <w:rPr>
          <w:rFonts w:ascii="Verdana" w:hAnsi="Verdana"/>
          <w:sz w:val="18"/>
          <w:szCs w:val="18"/>
        </w:rPr>
      </w:pPr>
    </w:p>
    <w:p w:rsidRPr="00DA284B" w:rsidR="00CB6161" w:rsidP="000765EA" w:rsidRDefault="00CB6161" w14:paraId="5F75C422" w14:textId="74029686">
      <w:pPr>
        <w:pStyle w:val="Geenafstand"/>
        <w:spacing w:line="269" w:lineRule="auto"/>
        <w:rPr>
          <w:rFonts w:ascii="Verdana" w:hAnsi="Verdana"/>
          <w:sz w:val="18"/>
          <w:szCs w:val="18"/>
        </w:rPr>
      </w:pPr>
      <w:r w:rsidRPr="00DA284B">
        <w:rPr>
          <w:rFonts w:ascii="Verdana" w:hAnsi="Verdana"/>
          <w:sz w:val="18"/>
          <w:szCs w:val="18"/>
        </w:rPr>
        <w:t xml:space="preserve">De tweede taak is </w:t>
      </w:r>
      <w:r w:rsidR="00CC3FB5">
        <w:rPr>
          <w:rFonts w:ascii="Verdana" w:hAnsi="Verdana"/>
          <w:sz w:val="18"/>
          <w:szCs w:val="18"/>
        </w:rPr>
        <w:t>om praktijkervaringen in te brengen</w:t>
      </w:r>
      <w:r w:rsidRPr="00DA284B" w:rsidR="00CC3FB5">
        <w:rPr>
          <w:rFonts w:ascii="Verdana" w:hAnsi="Verdana"/>
          <w:sz w:val="18"/>
          <w:szCs w:val="18"/>
        </w:rPr>
        <w:t xml:space="preserve"> </w:t>
      </w:r>
      <w:r w:rsidR="00CC3FB5">
        <w:rPr>
          <w:rFonts w:ascii="Verdana" w:hAnsi="Verdana"/>
          <w:sz w:val="18"/>
          <w:szCs w:val="18"/>
        </w:rPr>
        <w:t>bij het ontwikkelen van</w:t>
      </w:r>
      <w:r w:rsidRPr="00DA284B" w:rsidR="00CC3FB5">
        <w:rPr>
          <w:rFonts w:ascii="Verdana" w:hAnsi="Verdana"/>
          <w:sz w:val="18"/>
          <w:szCs w:val="18"/>
        </w:rPr>
        <w:t xml:space="preserve"> beleid. </w:t>
      </w:r>
      <w:r w:rsidR="00CC3FB5">
        <w:rPr>
          <w:rFonts w:ascii="Verdana" w:hAnsi="Verdana"/>
          <w:sz w:val="18"/>
          <w:szCs w:val="18"/>
        </w:rPr>
        <w:t>Voor goed</w:t>
      </w:r>
      <w:r w:rsidRPr="00DA284B">
        <w:rPr>
          <w:rFonts w:ascii="Verdana" w:hAnsi="Verdana"/>
          <w:sz w:val="18"/>
          <w:szCs w:val="18"/>
        </w:rPr>
        <w:t xml:space="preserve"> onderwijsbeleid </w:t>
      </w:r>
      <w:r w:rsidR="00CC3FB5">
        <w:rPr>
          <w:rFonts w:ascii="Verdana" w:hAnsi="Verdana"/>
          <w:sz w:val="18"/>
          <w:szCs w:val="18"/>
        </w:rPr>
        <w:t>moeten we</w:t>
      </w:r>
      <w:r w:rsidRPr="00DA284B">
        <w:rPr>
          <w:rFonts w:ascii="Verdana" w:hAnsi="Verdana"/>
          <w:sz w:val="18"/>
          <w:szCs w:val="18"/>
        </w:rPr>
        <w:t xml:space="preserve"> </w:t>
      </w:r>
      <w:r w:rsidR="00CC3FB5">
        <w:rPr>
          <w:rFonts w:ascii="Verdana" w:hAnsi="Verdana"/>
          <w:sz w:val="18"/>
          <w:szCs w:val="18"/>
        </w:rPr>
        <w:t>niet</w:t>
      </w:r>
      <w:r w:rsidRPr="00DA284B">
        <w:rPr>
          <w:rFonts w:ascii="Verdana" w:hAnsi="Verdana"/>
          <w:sz w:val="18"/>
          <w:szCs w:val="18"/>
        </w:rPr>
        <w:t xml:space="preserve"> óver, maar mét </w:t>
      </w:r>
      <w:r w:rsidR="00CC3FB5">
        <w:rPr>
          <w:rFonts w:ascii="Verdana" w:hAnsi="Verdana"/>
          <w:sz w:val="18"/>
          <w:szCs w:val="18"/>
        </w:rPr>
        <w:t>onderwijsprofessionals praten</w:t>
      </w:r>
      <w:r w:rsidRPr="00DA284B">
        <w:rPr>
          <w:rFonts w:ascii="Verdana" w:hAnsi="Verdana"/>
          <w:sz w:val="18"/>
          <w:szCs w:val="18"/>
        </w:rPr>
        <w:t xml:space="preserve">. Door </w:t>
      </w:r>
      <w:r w:rsidR="004C52D4">
        <w:rPr>
          <w:rFonts w:ascii="Verdana" w:hAnsi="Verdana"/>
          <w:sz w:val="18"/>
          <w:szCs w:val="18"/>
        </w:rPr>
        <w:t>hun</w:t>
      </w:r>
      <w:r w:rsidRPr="00DA284B" w:rsidR="004C52D4">
        <w:rPr>
          <w:rFonts w:ascii="Verdana" w:hAnsi="Verdana"/>
          <w:sz w:val="18"/>
          <w:szCs w:val="18"/>
        </w:rPr>
        <w:t xml:space="preserve"> </w:t>
      </w:r>
      <w:r w:rsidRPr="00DA284B">
        <w:rPr>
          <w:rFonts w:ascii="Verdana" w:hAnsi="Verdana"/>
          <w:sz w:val="18"/>
          <w:szCs w:val="18"/>
        </w:rPr>
        <w:t>inbreng structureel mee te nemen sluit beleid beter aan op de dagelijkse onderwijspraktijk. Dit leidt tot effectievere</w:t>
      </w:r>
      <w:r w:rsidR="004C52D4">
        <w:rPr>
          <w:rFonts w:ascii="Verdana" w:hAnsi="Verdana"/>
          <w:sz w:val="18"/>
          <w:szCs w:val="18"/>
        </w:rPr>
        <w:t xml:space="preserve"> en beter uitvoerbare</w:t>
      </w:r>
      <w:r w:rsidRPr="00DA284B">
        <w:rPr>
          <w:rFonts w:ascii="Verdana" w:hAnsi="Verdana"/>
          <w:sz w:val="18"/>
          <w:szCs w:val="18"/>
        </w:rPr>
        <w:t xml:space="preserve"> maatregelen</w:t>
      </w:r>
      <w:r w:rsidR="004C52D4">
        <w:rPr>
          <w:rFonts w:ascii="Verdana" w:hAnsi="Verdana"/>
          <w:sz w:val="18"/>
          <w:szCs w:val="18"/>
        </w:rPr>
        <w:t>.</w:t>
      </w:r>
    </w:p>
    <w:p w:rsidRPr="00DA284B" w:rsidR="00CB6161" w:rsidP="000765EA" w:rsidRDefault="00CB6161" w14:paraId="43F23E64" w14:textId="77777777">
      <w:pPr>
        <w:pStyle w:val="Geenafstand"/>
        <w:spacing w:line="269" w:lineRule="auto"/>
        <w:rPr>
          <w:rFonts w:ascii="Verdana" w:hAnsi="Verdana"/>
          <w:sz w:val="18"/>
          <w:szCs w:val="18"/>
        </w:rPr>
      </w:pPr>
    </w:p>
    <w:p w:rsidRPr="002911CC" w:rsidR="007D041E" w:rsidP="000765EA" w:rsidRDefault="004C52D4" w14:paraId="2F2E9DEA" w14:textId="63B47416">
      <w:pPr>
        <w:pStyle w:val="Geenafstand"/>
        <w:spacing w:line="269" w:lineRule="auto"/>
        <w:rPr>
          <w:rFonts w:ascii="Verdana" w:hAnsi="Verdana" w:eastAsia="Times New Roman" w:cs="Times New Roman"/>
          <w:sz w:val="18"/>
          <w:szCs w:val="18"/>
        </w:rPr>
      </w:pPr>
      <w:r>
        <w:rPr>
          <w:rFonts w:ascii="Verdana" w:hAnsi="Verdana"/>
          <w:sz w:val="18"/>
          <w:szCs w:val="18"/>
        </w:rPr>
        <w:t>Beleidsmakers praten</w:t>
      </w:r>
      <w:r w:rsidRPr="00454D4F" w:rsidR="00454D4F">
        <w:rPr>
          <w:rFonts w:ascii="Verdana" w:hAnsi="Verdana"/>
          <w:sz w:val="18"/>
          <w:szCs w:val="18"/>
        </w:rPr>
        <w:t xml:space="preserve"> veel met leraren, maar vaak binnen verschillende georganiseerde verbanden. Leraren die niet zijn aangesloten bij een vakbond of vakvereniging worden </w:t>
      </w:r>
      <w:r w:rsidRPr="00454D4F">
        <w:rPr>
          <w:rFonts w:ascii="Verdana" w:hAnsi="Verdana"/>
          <w:sz w:val="18"/>
          <w:szCs w:val="18"/>
        </w:rPr>
        <w:t>daar</w:t>
      </w:r>
      <w:r>
        <w:rPr>
          <w:rFonts w:ascii="Verdana" w:hAnsi="Verdana"/>
          <w:sz w:val="18"/>
          <w:szCs w:val="18"/>
        </w:rPr>
        <w:t xml:space="preserve">door </w:t>
      </w:r>
      <w:r w:rsidRPr="00454D4F" w:rsidR="00454D4F">
        <w:rPr>
          <w:rFonts w:ascii="Verdana" w:hAnsi="Verdana"/>
          <w:sz w:val="18"/>
          <w:szCs w:val="18"/>
        </w:rPr>
        <w:t>minder gemakkelijk gehoord. Daarom voer</w:t>
      </w:r>
      <w:r w:rsidR="00984278">
        <w:rPr>
          <w:rFonts w:ascii="Verdana" w:hAnsi="Verdana"/>
          <w:sz w:val="18"/>
          <w:szCs w:val="18"/>
        </w:rPr>
        <w:t xml:space="preserve">en we </w:t>
      </w:r>
      <w:r w:rsidRPr="00454D4F" w:rsidR="00454D4F">
        <w:rPr>
          <w:rFonts w:ascii="Verdana" w:hAnsi="Verdana"/>
          <w:sz w:val="18"/>
          <w:szCs w:val="18"/>
        </w:rPr>
        <w:t xml:space="preserve">gesprekken met georganiseerde </w:t>
      </w:r>
      <w:r>
        <w:rPr>
          <w:rFonts w:ascii="Verdana" w:hAnsi="Verdana"/>
          <w:sz w:val="18"/>
          <w:szCs w:val="18"/>
        </w:rPr>
        <w:t xml:space="preserve">én </w:t>
      </w:r>
      <w:r w:rsidRPr="00454D4F" w:rsidR="00454D4F">
        <w:rPr>
          <w:rFonts w:ascii="Verdana" w:hAnsi="Verdana"/>
          <w:sz w:val="18"/>
          <w:szCs w:val="18"/>
        </w:rPr>
        <w:t xml:space="preserve">niet-georganiseerde leraren om een zo breed mogelijk beeld te krijgen van wat zij nodig hebben om de kwaliteit van het onderwijs verder te versterken. Daarbij staat centraal hoe leraren hun vak optimaal kunnen uitoefenen en welke randvoorwaarden daarvoor nodig zijn. </w:t>
      </w:r>
      <w:r w:rsidR="003A1590">
        <w:rPr>
          <w:rFonts w:ascii="Verdana" w:hAnsi="Verdana"/>
          <w:sz w:val="18"/>
          <w:szCs w:val="18"/>
        </w:rPr>
        <w:t xml:space="preserve">In deze </w:t>
      </w:r>
      <w:r w:rsidRPr="007732EA" w:rsidR="003A1590">
        <w:rPr>
          <w:rFonts w:ascii="Verdana" w:hAnsi="Verdana"/>
          <w:sz w:val="18"/>
          <w:szCs w:val="18"/>
        </w:rPr>
        <w:t xml:space="preserve">gesprekken </w:t>
      </w:r>
      <w:r w:rsidRPr="007732EA" w:rsidR="00984278">
        <w:rPr>
          <w:rFonts w:ascii="Verdana" w:hAnsi="Verdana"/>
          <w:sz w:val="18"/>
          <w:szCs w:val="18"/>
        </w:rPr>
        <w:t xml:space="preserve">nemen we </w:t>
      </w:r>
      <w:r w:rsidRPr="007732EA" w:rsidR="003A1590">
        <w:rPr>
          <w:rFonts w:ascii="Verdana" w:hAnsi="Verdana"/>
          <w:sz w:val="18"/>
          <w:szCs w:val="18"/>
        </w:rPr>
        <w:t xml:space="preserve">vier </w:t>
      </w:r>
      <w:r w:rsidRPr="007732EA" w:rsidR="00984278">
        <w:rPr>
          <w:rFonts w:ascii="Verdana" w:hAnsi="Verdana"/>
          <w:sz w:val="18"/>
          <w:szCs w:val="18"/>
        </w:rPr>
        <w:t>eerder ingediende moties</w:t>
      </w:r>
      <w:r w:rsidRPr="007732EA" w:rsidR="003A1590">
        <w:rPr>
          <w:rFonts w:ascii="Verdana" w:hAnsi="Verdana"/>
          <w:sz w:val="18"/>
          <w:szCs w:val="18"/>
        </w:rPr>
        <w:t xml:space="preserve"> mee. Het gaat dan over de motie</w:t>
      </w:r>
      <w:r w:rsidRPr="007732EA" w:rsidR="00984278">
        <w:rPr>
          <w:rFonts w:ascii="Verdana" w:hAnsi="Verdana"/>
          <w:sz w:val="18"/>
          <w:szCs w:val="18"/>
        </w:rPr>
        <w:t xml:space="preserve"> </w:t>
      </w:r>
      <w:r w:rsidRPr="007732EA" w:rsidR="003A1590">
        <w:rPr>
          <w:rFonts w:ascii="Verdana" w:hAnsi="Verdana"/>
          <w:sz w:val="18"/>
          <w:szCs w:val="18"/>
        </w:rPr>
        <w:t xml:space="preserve">over </w:t>
      </w:r>
      <w:r w:rsidRPr="007732EA" w:rsidR="00984278">
        <w:rPr>
          <w:rFonts w:ascii="Verdana" w:hAnsi="Verdana"/>
          <w:sz w:val="18"/>
          <w:szCs w:val="18"/>
        </w:rPr>
        <w:t>d</w:t>
      </w:r>
      <w:r w:rsidRPr="007732EA" w:rsidR="00984278">
        <w:rPr>
          <w:rFonts w:ascii="Verdana" w:hAnsi="Verdana" w:eastAsia="Times New Roman" w:cs="Times New Roman"/>
          <w:sz w:val="18"/>
          <w:szCs w:val="18"/>
        </w:rPr>
        <w:t>e rol van de beroepsgroep in de afspraken over tijd voor professionele ontwikkeling in teamverband</w:t>
      </w:r>
      <w:r w:rsidR="00930D0B">
        <w:rPr>
          <w:rFonts w:ascii="Verdana" w:hAnsi="Verdana" w:eastAsia="Times New Roman" w:cs="Times New Roman"/>
          <w:sz w:val="18"/>
          <w:szCs w:val="18"/>
        </w:rPr>
        <w:t xml:space="preserve"> tussen leraren, maar ook met schoolleiders en onderwijsassistenten</w:t>
      </w:r>
      <w:r w:rsidRPr="007732EA" w:rsidR="00984278">
        <w:rPr>
          <w:rFonts w:ascii="Verdana" w:hAnsi="Verdana" w:eastAsia="Times New Roman" w:cs="Times New Roman"/>
          <w:sz w:val="18"/>
          <w:szCs w:val="18"/>
        </w:rPr>
        <w:t>, waarbij heldere doelen worden gesteld</w:t>
      </w:r>
      <w:r w:rsidRPr="007732EA" w:rsidR="00984278">
        <w:rPr>
          <w:rStyle w:val="Voetnootmarkering"/>
          <w:rFonts w:ascii="Verdana" w:hAnsi="Verdana"/>
          <w:sz w:val="18"/>
          <w:szCs w:val="18"/>
        </w:rPr>
        <w:footnoteReference w:id="21"/>
      </w:r>
      <w:r w:rsidRPr="007732EA" w:rsidR="00984278">
        <w:rPr>
          <w:rFonts w:ascii="Verdana" w:hAnsi="Verdana" w:eastAsia="Times New Roman" w:cs="Times New Roman"/>
          <w:sz w:val="18"/>
          <w:szCs w:val="18"/>
        </w:rPr>
        <w:t>;</w:t>
      </w:r>
      <w:r w:rsidRPr="007732EA" w:rsidR="003A1590">
        <w:rPr>
          <w:rFonts w:ascii="Verdana" w:hAnsi="Verdana" w:eastAsia="Times New Roman" w:cs="Times New Roman"/>
          <w:sz w:val="18"/>
          <w:szCs w:val="18"/>
        </w:rPr>
        <w:t xml:space="preserve"> de motie over</w:t>
      </w:r>
      <w:r w:rsidRPr="007732EA" w:rsidR="00984278">
        <w:rPr>
          <w:rFonts w:ascii="Verdana" w:hAnsi="Verdana" w:eastAsia="Times New Roman" w:cs="Times New Roman"/>
          <w:sz w:val="18"/>
          <w:szCs w:val="18"/>
        </w:rPr>
        <w:t xml:space="preserve"> de mogelijkheden </w:t>
      </w:r>
      <w:r w:rsidRPr="007732EA" w:rsidR="009019AF">
        <w:rPr>
          <w:rFonts w:ascii="Verdana" w:hAnsi="Verdana" w:eastAsia="Times New Roman" w:cs="Times New Roman"/>
          <w:sz w:val="18"/>
          <w:szCs w:val="18"/>
        </w:rPr>
        <w:t xml:space="preserve">middelen voor </w:t>
      </w:r>
      <w:r w:rsidRPr="007732EA" w:rsidR="00984278">
        <w:rPr>
          <w:rFonts w:ascii="Verdana" w:hAnsi="Verdana" w:eastAsia="Times New Roman" w:cs="Times New Roman"/>
          <w:sz w:val="18"/>
          <w:szCs w:val="18"/>
        </w:rPr>
        <w:t xml:space="preserve">de beroepsgroep via de </w:t>
      </w:r>
      <w:r w:rsidRPr="007732EA" w:rsidR="009019AF">
        <w:rPr>
          <w:rFonts w:ascii="Verdana" w:hAnsi="Verdana" w:eastAsia="Times New Roman" w:cs="Times New Roman"/>
          <w:sz w:val="18"/>
          <w:szCs w:val="18"/>
        </w:rPr>
        <w:t>bekostiging</w:t>
      </w:r>
      <w:r w:rsidRPr="007732EA" w:rsidR="00984278">
        <w:rPr>
          <w:rStyle w:val="Voetnootmarkering"/>
          <w:rFonts w:ascii="Verdana" w:hAnsi="Verdana"/>
          <w:sz w:val="18"/>
          <w:szCs w:val="18"/>
        </w:rPr>
        <w:footnoteReference w:id="22"/>
      </w:r>
      <w:r w:rsidRPr="007732EA" w:rsidR="00984278">
        <w:rPr>
          <w:rFonts w:ascii="Verdana" w:hAnsi="Verdana" w:eastAsia="Times New Roman" w:cs="Times New Roman"/>
          <w:sz w:val="18"/>
          <w:szCs w:val="18"/>
        </w:rPr>
        <w:t xml:space="preserve">; </w:t>
      </w:r>
      <w:r w:rsidRPr="007732EA" w:rsidR="003A1590">
        <w:rPr>
          <w:rFonts w:ascii="Verdana" w:hAnsi="Verdana" w:eastAsia="Times New Roman" w:cs="Times New Roman"/>
          <w:sz w:val="18"/>
          <w:szCs w:val="18"/>
        </w:rPr>
        <w:t xml:space="preserve">de motie over </w:t>
      </w:r>
      <w:r w:rsidRPr="007732EA" w:rsidR="00984278">
        <w:rPr>
          <w:rFonts w:ascii="Verdana" w:hAnsi="Verdana" w:eastAsia="Times New Roman" w:cs="Times New Roman"/>
          <w:sz w:val="18"/>
          <w:szCs w:val="18"/>
        </w:rPr>
        <w:t>de lerarentoets</w:t>
      </w:r>
      <w:r w:rsidRPr="007732EA" w:rsidR="00984278">
        <w:rPr>
          <w:rStyle w:val="Voetnootmarkering"/>
          <w:rFonts w:ascii="Verdana" w:hAnsi="Verdana"/>
          <w:sz w:val="18"/>
          <w:szCs w:val="18"/>
        </w:rPr>
        <w:footnoteReference w:id="23"/>
      </w:r>
      <w:r w:rsidRPr="007732EA" w:rsidR="00984278">
        <w:rPr>
          <w:rFonts w:ascii="Verdana" w:hAnsi="Verdana" w:eastAsia="Times New Roman" w:cs="Times New Roman"/>
          <w:sz w:val="18"/>
          <w:szCs w:val="18"/>
        </w:rPr>
        <w:t xml:space="preserve"> en de </w:t>
      </w:r>
      <w:r w:rsidRPr="007732EA" w:rsidR="003A1590">
        <w:rPr>
          <w:rFonts w:ascii="Verdana" w:hAnsi="Verdana" w:eastAsia="Times New Roman" w:cs="Times New Roman"/>
          <w:sz w:val="18"/>
          <w:szCs w:val="18"/>
        </w:rPr>
        <w:t xml:space="preserve">motie </w:t>
      </w:r>
      <w:r w:rsidRPr="007732EA" w:rsidR="00984278">
        <w:rPr>
          <w:rFonts w:ascii="Verdana" w:hAnsi="Verdana" w:eastAsia="Times New Roman" w:cs="Times New Roman"/>
          <w:sz w:val="18"/>
          <w:szCs w:val="18"/>
        </w:rPr>
        <w:t>lerarenraad</w:t>
      </w:r>
      <w:r w:rsidRPr="007732EA" w:rsidR="00984278">
        <w:rPr>
          <w:rStyle w:val="Voetnootmarkering"/>
          <w:rFonts w:ascii="Verdana" w:hAnsi="Verdana"/>
          <w:sz w:val="18"/>
          <w:szCs w:val="18"/>
        </w:rPr>
        <w:footnoteReference w:id="24"/>
      </w:r>
      <w:r w:rsidRPr="007732EA" w:rsidR="00984278">
        <w:rPr>
          <w:rFonts w:ascii="Verdana" w:hAnsi="Verdana" w:eastAsia="Times New Roman" w:cs="Times New Roman"/>
          <w:sz w:val="18"/>
          <w:szCs w:val="18"/>
        </w:rPr>
        <w:t>.</w:t>
      </w:r>
    </w:p>
    <w:p w:rsidRPr="00DA284B" w:rsidR="00CB6161" w:rsidP="000765EA" w:rsidRDefault="00526976" w14:paraId="1FDFE4B3" w14:textId="3A729EAD">
      <w:pPr>
        <w:pStyle w:val="Geenafstand"/>
        <w:spacing w:line="269" w:lineRule="auto"/>
        <w:rPr>
          <w:rFonts w:ascii="Verdana" w:hAnsi="Verdana"/>
          <w:i/>
          <w:sz w:val="18"/>
          <w:szCs w:val="18"/>
        </w:rPr>
      </w:pPr>
      <w:r>
        <w:rPr>
          <w:rFonts w:ascii="Verdana" w:hAnsi="Verdana"/>
          <w:i/>
          <w:sz w:val="18"/>
          <w:szCs w:val="18"/>
        </w:rPr>
        <w:lastRenderedPageBreak/>
        <w:t>Versterking</w:t>
      </w:r>
      <w:r w:rsidRPr="00DA284B" w:rsidR="00CB6161">
        <w:rPr>
          <w:rFonts w:ascii="Verdana" w:hAnsi="Verdana"/>
          <w:i/>
          <w:sz w:val="18"/>
          <w:szCs w:val="18"/>
        </w:rPr>
        <w:t xml:space="preserve"> inspraak leraren en schoolleiders</w:t>
      </w:r>
    </w:p>
    <w:p w:rsidR="00CB6161" w:rsidP="000765EA" w:rsidRDefault="00CB6161" w14:paraId="6B556AE9" w14:textId="53A2EC5E">
      <w:pPr>
        <w:pStyle w:val="Geenafstand"/>
        <w:spacing w:line="269" w:lineRule="auto"/>
        <w:rPr>
          <w:rFonts w:ascii="Verdana" w:hAnsi="Verdana"/>
          <w:sz w:val="18"/>
          <w:szCs w:val="18"/>
        </w:rPr>
      </w:pPr>
      <w:r w:rsidRPr="00DA284B">
        <w:rPr>
          <w:rFonts w:ascii="Verdana" w:hAnsi="Verdana"/>
          <w:iCs/>
          <w:sz w:val="18"/>
          <w:szCs w:val="18"/>
        </w:rPr>
        <w:t>Om maximaal effect te hebben op de kwaliteit van het onderwijs, richten wij ons naast de duurzame professionalisering van leraren en schoolleider</w:t>
      </w:r>
      <w:r w:rsidR="009C53CA">
        <w:rPr>
          <w:rFonts w:ascii="Verdana" w:hAnsi="Verdana"/>
          <w:iCs/>
          <w:sz w:val="18"/>
          <w:szCs w:val="18"/>
        </w:rPr>
        <w:t>s</w:t>
      </w:r>
      <w:r w:rsidRPr="00DA284B">
        <w:rPr>
          <w:rFonts w:ascii="Verdana" w:hAnsi="Verdana"/>
          <w:iCs/>
          <w:sz w:val="18"/>
          <w:szCs w:val="18"/>
        </w:rPr>
        <w:t xml:space="preserve"> ook op het versterken van de stem die leraren en schoolleiders hebben bij beslissingen die</w:t>
      </w:r>
      <w:r w:rsidRPr="00DA284B">
        <w:rPr>
          <w:rFonts w:ascii="Verdana" w:hAnsi="Verdana"/>
          <w:sz w:val="18"/>
          <w:szCs w:val="18"/>
        </w:rPr>
        <w:t xml:space="preserve"> het lesgeven wezenlijk beïnvloeden</w:t>
      </w:r>
      <w:r w:rsidRPr="00DA284B">
        <w:rPr>
          <w:rFonts w:ascii="Verdana" w:hAnsi="Verdana"/>
          <w:sz w:val="18"/>
          <w:szCs w:val="18"/>
          <w:vertAlign w:val="superscript"/>
        </w:rPr>
        <w:footnoteReference w:id="25"/>
      </w:r>
      <w:r w:rsidRPr="00DA284B">
        <w:rPr>
          <w:rFonts w:ascii="Verdana" w:hAnsi="Verdana"/>
          <w:sz w:val="18"/>
          <w:szCs w:val="18"/>
        </w:rPr>
        <w:t xml:space="preserve"> en dragen wij zorg dat zij op landelijk niveau zelf verantwoordelijkheid dragen voor de kwaliteit van het beroep. </w:t>
      </w:r>
      <w:r w:rsidR="00362EEE">
        <w:rPr>
          <w:rFonts w:ascii="Verdana" w:hAnsi="Verdana"/>
          <w:sz w:val="18"/>
          <w:szCs w:val="18"/>
        </w:rPr>
        <w:t>We hebben</w:t>
      </w:r>
      <w:r w:rsidRPr="00DA284B">
        <w:rPr>
          <w:rFonts w:ascii="Verdana" w:hAnsi="Verdana"/>
          <w:sz w:val="18"/>
          <w:szCs w:val="18"/>
        </w:rPr>
        <w:t xml:space="preserve"> onderzoek uitgezet naar de vraag hoe leraren en schoolleiders meer invloed kunnen krijgen op strategische en financiële beslissingen die direct </w:t>
      </w:r>
      <w:r w:rsidR="004652FD">
        <w:rPr>
          <w:rFonts w:ascii="Verdana" w:hAnsi="Verdana"/>
          <w:sz w:val="18"/>
          <w:szCs w:val="18"/>
        </w:rPr>
        <w:t>impact hebben in het klaslokaal</w:t>
      </w:r>
      <w:r w:rsidR="00C75C1E">
        <w:rPr>
          <w:rFonts w:ascii="Verdana" w:hAnsi="Verdana"/>
          <w:sz w:val="18"/>
          <w:szCs w:val="18"/>
        </w:rPr>
        <w:t xml:space="preserve">. </w:t>
      </w:r>
      <w:r w:rsidR="004652FD">
        <w:rPr>
          <w:rFonts w:ascii="Verdana" w:hAnsi="Verdana"/>
          <w:sz w:val="18"/>
          <w:szCs w:val="18"/>
        </w:rPr>
        <w:t xml:space="preserve">De </w:t>
      </w:r>
      <w:r w:rsidRPr="00DA284B">
        <w:rPr>
          <w:rFonts w:ascii="Verdana" w:hAnsi="Verdana"/>
          <w:sz w:val="18"/>
          <w:szCs w:val="18"/>
        </w:rPr>
        <w:t xml:space="preserve">onderzoekers is gevraagd praktijkervaringen op te halen. Ook </w:t>
      </w:r>
      <w:r w:rsidR="004652FD">
        <w:rPr>
          <w:rFonts w:ascii="Verdana" w:hAnsi="Verdana"/>
          <w:sz w:val="18"/>
          <w:szCs w:val="18"/>
        </w:rPr>
        <w:t xml:space="preserve">doen ze inspiratie op bij </w:t>
      </w:r>
      <w:r w:rsidRPr="00DA284B">
        <w:rPr>
          <w:rFonts w:ascii="Verdana" w:hAnsi="Verdana"/>
          <w:sz w:val="18"/>
          <w:szCs w:val="18"/>
        </w:rPr>
        <w:t>andere sectoren zoals de versterkte inspraakmogelijkheden en betere ‘shared governance’ voor verpleegkundigen</w:t>
      </w:r>
      <w:r w:rsidR="007B54C1">
        <w:rPr>
          <w:rFonts w:ascii="Verdana" w:hAnsi="Verdana"/>
          <w:sz w:val="18"/>
          <w:szCs w:val="18"/>
        </w:rPr>
        <w:t>.</w:t>
      </w:r>
      <w:r w:rsidRPr="00DA284B">
        <w:rPr>
          <w:rFonts w:ascii="Verdana" w:hAnsi="Verdana"/>
          <w:sz w:val="18"/>
          <w:szCs w:val="18"/>
          <w:vertAlign w:val="superscript"/>
        </w:rPr>
        <w:footnoteReference w:id="26"/>
      </w:r>
      <w:r w:rsidRPr="00DA284B">
        <w:rPr>
          <w:rFonts w:ascii="Verdana" w:hAnsi="Verdana"/>
          <w:sz w:val="18"/>
          <w:szCs w:val="18"/>
        </w:rPr>
        <w:t xml:space="preserve"> De uitkomsten </w:t>
      </w:r>
      <w:r w:rsidR="004652FD">
        <w:rPr>
          <w:rFonts w:ascii="Verdana" w:hAnsi="Verdana"/>
          <w:sz w:val="18"/>
          <w:szCs w:val="18"/>
        </w:rPr>
        <w:t xml:space="preserve">van het onderzoek </w:t>
      </w:r>
      <w:r w:rsidR="00930D0B">
        <w:rPr>
          <w:rFonts w:ascii="Verdana" w:hAnsi="Verdana"/>
          <w:sz w:val="18"/>
          <w:szCs w:val="18"/>
        </w:rPr>
        <w:t>worden</w:t>
      </w:r>
      <w:r w:rsidRPr="00DA284B" w:rsidR="00930D0B">
        <w:rPr>
          <w:rFonts w:ascii="Verdana" w:hAnsi="Verdana"/>
          <w:sz w:val="18"/>
          <w:szCs w:val="18"/>
        </w:rPr>
        <w:t xml:space="preserve"> </w:t>
      </w:r>
      <w:r w:rsidRPr="00DA284B">
        <w:rPr>
          <w:rFonts w:ascii="Verdana" w:hAnsi="Verdana"/>
          <w:sz w:val="18"/>
          <w:szCs w:val="18"/>
        </w:rPr>
        <w:t>medio februari 2027</w:t>
      </w:r>
      <w:r w:rsidR="00930D0B">
        <w:rPr>
          <w:rFonts w:ascii="Verdana" w:hAnsi="Verdana"/>
          <w:sz w:val="18"/>
          <w:szCs w:val="18"/>
        </w:rPr>
        <w:t xml:space="preserve"> verwacht</w:t>
      </w:r>
      <w:r w:rsidRPr="00DA284B">
        <w:rPr>
          <w:rFonts w:ascii="Verdana" w:hAnsi="Verdana"/>
          <w:sz w:val="18"/>
          <w:szCs w:val="18"/>
        </w:rPr>
        <w:t>. Ondertussen blijven we in gesprek met leraren, schoolleiders, de bonden en beroepsorganisaties, raden en andere belanghebbenden</w:t>
      </w:r>
      <w:r w:rsidR="004652FD">
        <w:rPr>
          <w:rFonts w:ascii="Verdana" w:hAnsi="Verdana"/>
          <w:sz w:val="18"/>
          <w:szCs w:val="18"/>
        </w:rPr>
        <w:t xml:space="preserve"> over</w:t>
      </w:r>
      <w:r w:rsidRPr="00DA284B">
        <w:rPr>
          <w:rFonts w:ascii="Verdana" w:hAnsi="Verdana"/>
          <w:sz w:val="18"/>
          <w:szCs w:val="18"/>
        </w:rPr>
        <w:t xml:space="preserve"> hoe</w:t>
      </w:r>
      <w:r w:rsidR="004652FD">
        <w:rPr>
          <w:rFonts w:ascii="Verdana" w:hAnsi="Verdana"/>
          <w:sz w:val="18"/>
          <w:szCs w:val="18"/>
        </w:rPr>
        <w:t xml:space="preserve"> </w:t>
      </w:r>
      <w:r w:rsidRPr="00DA284B">
        <w:rPr>
          <w:rFonts w:ascii="Verdana" w:hAnsi="Verdana"/>
          <w:sz w:val="18"/>
          <w:szCs w:val="18"/>
        </w:rPr>
        <w:t xml:space="preserve">deze omslag </w:t>
      </w:r>
      <w:r w:rsidR="004652FD">
        <w:rPr>
          <w:rFonts w:ascii="Verdana" w:hAnsi="Verdana"/>
          <w:sz w:val="18"/>
          <w:szCs w:val="18"/>
        </w:rPr>
        <w:t>vorm</w:t>
      </w:r>
      <w:r w:rsidR="00930D0B">
        <w:rPr>
          <w:rFonts w:ascii="Verdana" w:hAnsi="Verdana"/>
          <w:sz w:val="18"/>
          <w:szCs w:val="18"/>
        </w:rPr>
        <w:t xml:space="preserve"> te </w:t>
      </w:r>
      <w:r w:rsidRPr="00DA284B">
        <w:rPr>
          <w:rFonts w:ascii="Verdana" w:hAnsi="Verdana"/>
          <w:sz w:val="18"/>
          <w:szCs w:val="18"/>
        </w:rPr>
        <w:t>geven.</w:t>
      </w:r>
      <w:r w:rsidR="009C53CA">
        <w:rPr>
          <w:rFonts w:ascii="Verdana" w:hAnsi="Verdana"/>
          <w:sz w:val="18"/>
          <w:szCs w:val="18"/>
        </w:rPr>
        <w:t xml:space="preserve"> </w:t>
      </w:r>
    </w:p>
    <w:p w:rsidR="00E30AAC" w:rsidP="000765EA" w:rsidRDefault="00E30AAC" w14:paraId="4E8C9349" w14:textId="77777777">
      <w:pPr>
        <w:pStyle w:val="Geenafstand"/>
        <w:spacing w:line="269" w:lineRule="auto"/>
        <w:rPr>
          <w:rFonts w:ascii="Verdana" w:hAnsi="Verdana"/>
          <w:i/>
          <w:iCs/>
          <w:sz w:val="18"/>
          <w:szCs w:val="18"/>
        </w:rPr>
      </w:pPr>
    </w:p>
    <w:p w:rsidRPr="00AA2C8B" w:rsidR="00E556EC" w:rsidP="000765EA" w:rsidRDefault="00E556EC" w14:paraId="70A683BC" w14:textId="77777777">
      <w:pPr>
        <w:pStyle w:val="Geenafstand"/>
        <w:spacing w:line="269" w:lineRule="auto"/>
        <w:rPr>
          <w:rFonts w:ascii="Verdana" w:hAnsi="Verdana"/>
          <w:i/>
          <w:iCs/>
          <w:sz w:val="18"/>
          <w:szCs w:val="18"/>
        </w:rPr>
      </w:pPr>
      <w:r w:rsidRPr="5E697C5F">
        <w:rPr>
          <w:rFonts w:ascii="Verdana" w:hAnsi="Verdana"/>
          <w:i/>
          <w:iCs/>
          <w:sz w:val="18"/>
          <w:szCs w:val="18"/>
        </w:rPr>
        <w:t>Verhoging eigen bijdrage</w:t>
      </w:r>
      <w:r>
        <w:rPr>
          <w:rFonts w:ascii="Verdana" w:hAnsi="Verdana"/>
          <w:i/>
          <w:iCs/>
          <w:sz w:val="18"/>
          <w:szCs w:val="18"/>
        </w:rPr>
        <w:t xml:space="preserve"> van</w:t>
      </w:r>
      <w:r w:rsidRPr="5E697C5F">
        <w:rPr>
          <w:rFonts w:ascii="Verdana" w:hAnsi="Verdana"/>
          <w:i/>
          <w:iCs/>
          <w:sz w:val="18"/>
          <w:szCs w:val="18"/>
        </w:rPr>
        <w:t xml:space="preserve"> besturen </w:t>
      </w:r>
      <w:r>
        <w:rPr>
          <w:rFonts w:ascii="Verdana" w:hAnsi="Verdana"/>
          <w:i/>
          <w:iCs/>
          <w:sz w:val="18"/>
          <w:szCs w:val="18"/>
        </w:rPr>
        <w:t>voor</w:t>
      </w:r>
      <w:r w:rsidRPr="5E697C5F">
        <w:rPr>
          <w:rFonts w:ascii="Verdana" w:hAnsi="Verdana"/>
          <w:i/>
          <w:iCs/>
          <w:sz w:val="18"/>
          <w:szCs w:val="18"/>
        </w:rPr>
        <w:t xml:space="preserve"> WW-kosten in het vo</w:t>
      </w:r>
    </w:p>
    <w:p w:rsidRPr="00E30AAC" w:rsidR="00E556EC" w:rsidP="000765EA" w:rsidRDefault="00930D0B" w14:paraId="3AD2B6AD" w14:textId="55835D01">
      <w:pPr>
        <w:pStyle w:val="Geenafstand"/>
        <w:spacing w:line="269" w:lineRule="auto"/>
        <w:rPr>
          <w:rFonts w:ascii="Verdana" w:hAnsi="Verdana"/>
          <w:i/>
          <w:iCs/>
          <w:sz w:val="18"/>
          <w:szCs w:val="18"/>
        </w:rPr>
      </w:pPr>
      <w:r>
        <w:rPr>
          <w:rFonts w:ascii="Verdana" w:hAnsi="Verdana"/>
          <w:sz w:val="18"/>
          <w:szCs w:val="18"/>
        </w:rPr>
        <w:t>D</w:t>
      </w:r>
      <w:r w:rsidR="00E556EC">
        <w:rPr>
          <w:rFonts w:ascii="Verdana" w:hAnsi="Verdana"/>
          <w:sz w:val="18"/>
          <w:szCs w:val="18"/>
        </w:rPr>
        <w:t xml:space="preserve">e regeling voor de verrekening van uitkeringskosten in het voortgezet onderwijs </w:t>
      </w:r>
      <w:r>
        <w:rPr>
          <w:rFonts w:ascii="Verdana" w:hAnsi="Verdana"/>
          <w:sz w:val="18"/>
          <w:szCs w:val="18"/>
        </w:rPr>
        <w:t xml:space="preserve">wordt </w:t>
      </w:r>
      <w:r w:rsidR="00E556EC">
        <w:rPr>
          <w:rFonts w:ascii="Verdana" w:hAnsi="Verdana"/>
          <w:sz w:val="18"/>
          <w:szCs w:val="18"/>
        </w:rPr>
        <w:t>aan</w:t>
      </w:r>
      <w:r>
        <w:rPr>
          <w:rFonts w:ascii="Verdana" w:hAnsi="Verdana"/>
          <w:sz w:val="18"/>
          <w:szCs w:val="18"/>
        </w:rPr>
        <w:t>gepast</w:t>
      </w:r>
      <w:r w:rsidR="00E556EC">
        <w:rPr>
          <w:rFonts w:ascii="Verdana" w:hAnsi="Verdana"/>
          <w:sz w:val="18"/>
          <w:szCs w:val="18"/>
        </w:rPr>
        <w:t>.</w:t>
      </w:r>
      <w:r w:rsidR="00E556EC">
        <w:rPr>
          <w:rStyle w:val="Voetnootmarkering"/>
          <w:rFonts w:ascii="Verdana" w:hAnsi="Verdana"/>
          <w:sz w:val="18"/>
          <w:szCs w:val="18"/>
        </w:rPr>
        <w:footnoteReference w:id="27"/>
      </w:r>
      <w:r w:rsidR="00E556EC">
        <w:rPr>
          <w:rFonts w:ascii="Verdana" w:hAnsi="Verdana"/>
          <w:sz w:val="18"/>
          <w:szCs w:val="18"/>
        </w:rPr>
        <w:t xml:space="preserve"> Zo </w:t>
      </w:r>
      <w:r>
        <w:rPr>
          <w:rFonts w:ascii="Verdana" w:hAnsi="Verdana"/>
          <w:sz w:val="18"/>
          <w:szCs w:val="18"/>
        </w:rPr>
        <w:t>krijgen</w:t>
      </w:r>
      <w:r w:rsidR="00E556EC">
        <w:rPr>
          <w:rFonts w:ascii="Verdana" w:hAnsi="Verdana"/>
          <w:sz w:val="18"/>
          <w:szCs w:val="18"/>
        </w:rPr>
        <w:t xml:space="preserve"> besturen een sterkere financiële prikkel om werkloosheid te voorkomen en meer in te zetten op re-integratie. D</w:t>
      </w:r>
      <w:r w:rsidRPr="5E697C5F" w:rsidR="00E556EC">
        <w:rPr>
          <w:rFonts w:ascii="Verdana" w:hAnsi="Verdana"/>
          <w:sz w:val="18"/>
          <w:szCs w:val="18"/>
        </w:rPr>
        <w:t>e individuele eigen bijdrage aan werkloosheidsuitkeringen wordt verhoogd van 25% naar 50%</w:t>
      </w:r>
      <w:r w:rsidR="00E556EC">
        <w:rPr>
          <w:rFonts w:ascii="Verdana" w:hAnsi="Verdana"/>
          <w:sz w:val="18"/>
          <w:szCs w:val="18"/>
        </w:rPr>
        <w:t>. H</w:t>
      </w:r>
      <w:r w:rsidRPr="5E697C5F" w:rsidR="00E556EC">
        <w:rPr>
          <w:rFonts w:ascii="Verdana" w:hAnsi="Verdana"/>
          <w:sz w:val="18"/>
          <w:szCs w:val="18"/>
        </w:rPr>
        <w:t xml:space="preserve">et collectief verrekende deel wordt verlaagd van 75% naar 50%. </w:t>
      </w:r>
      <w:r w:rsidR="00E556EC">
        <w:rPr>
          <w:rFonts w:ascii="Verdana" w:hAnsi="Verdana"/>
          <w:sz w:val="18"/>
          <w:szCs w:val="18"/>
        </w:rPr>
        <w:t>Besturen nemen dus</w:t>
      </w:r>
      <w:r w:rsidRPr="5E697C5F" w:rsidR="00E556EC">
        <w:rPr>
          <w:rFonts w:ascii="Verdana" w:hAnsi="Verdana"/>
          <w:sz w:val="18"/>
          <w:szCs w:val="18"/>
        </w:rPr>
        <w:t xml:space="preserve"> een groter aandeel van de eigen werkloosheidskosten voor hun rekenin</w:t>
      </w:r>
      <w:r w:rsidR="00E556EC">
        <w:rPr>
          <w:rFonts w:ascii="Verdana" w:hAnsi="Verdana"/>
          <w:sz w:val="18"/>
          <w:szCs w:val="18"/>
        </w:rPr>
        <w:t>g</w:t>
      </w:r>
      <w:r w:rsidRPr="5E697C5F" w:rsidR="00E556EC">
        <w:rPr>
          <w:rFonts w:ascii="Verdana" w:hAnsi="Verdana"/>
          <w:sz w:val="18"/>
          <w:szCs w:val="18"/>
        </w:rPr>
        <w:t xml:space="preserve">. </w:t>
      </w:r>
      <w:r w:rsidR="00E556EC">
        <w:rPr>
          <w:rFonts w:ascii="Verdana" w:hAnsi="Verdana"/>
          <w:sz w:val="18"/>
          <w:szCs w:val="18"/>
        </w:rPr>
        <w:t>Hiermee is de</w:t>
      </w:r>
      <w:r w:rsidRPr="5E697C5F" w:rsidR="00E556EC">
        <w:rPr>
          <w:rFonts w:ascii="Verdana" w:hAnsi="Verdana"/>
          <w:sz w:val="18"/>
          <w:szCs w:val="18"/>
        </w:rPr>
        <w:t xml:space="preserve"> systematiek in lijn</w:t>
      </w:r>
      <w:r w:rsidR="00E556EC">
        <w:rPr>
          <w:rFonts w:ascii="Verdana" w:hAnsi="Verdana"/>
          <w:sz w:val="18"/>
          <w:szCs w:val="18"/>
        </w:rPr>
        <w:t xml:space="preserve"> </w:t>
      </w:r>
      <w:r w:rsidRPr="5E697C5F" w:rsidR="00E556EC">
        <w:rPr>
          <w:rFonts w:ascii="Verdana" w:hAnsi="Verdana"/>
          <w:sz w:val="18"/>
          <w:szCs w:val="18"/>
        </w:rPr>
        <w:t>met die van het primair onderwijs.</w:t>
      </w:r>
    </w:p>
    <w:p w:rsidR="00DD431E" w:rsidP="000765EA" w:rsidRDefault="00DD431E" w14:paraId="38D91AAE" w14:textId="4BA8F08D">
      <w:pPr>
        <w:spacing w:line="269" w:lineRule="auto"/>
        <w:rPr>
          <w:rFonts w:eastAsiaTheme="minorHAnsi" w:cstheme="minorBidi"/>
          <w:b/>
          <w:bCs/>
          <w:szCs w:val="18"/>
          <w:lang w:eastAsia="en-US"/>
          <w14:ligatures w14:val="standardContextual"/>
        </w:rPr>
      </w:pPr>
    </w:p>
    <w:p w:rsidRPr="001436DE" w:rsidR="00CB6161" w:rsidP="000765EA" w:rsidRDefault="00266943" w14:paraId="01256F4B" w14:textId="56593F2A">
      <w:pPr>
        <w:pStyle w:val="Geenafstand"/>
        <w:spacing w:line="269" w:lineRule="auto"/>
        <w:rPr>
          <w:rFonts w:ascii="Verdana" w:hAnsi="Verdana"/>
          <w:b/>
          <w:bCs/>
          <w:sz w:val="18"/>
          <w:szCs w:val="18"/>
        </w:rPr>
      </w:pPr>
      <w:r w:rsidRPr="001436DE">
        <w:rPr>
          <w:rFonts w:ascii="Verdana" w:hAnsi="Verdana"/>
          <w:b/>
          <w:bCs/>
          <w:sz w:val="18"/>
          <w:szCs w:val="18"/>
        </w:rPr>
        <w:t xml:space="preserve">Lijn 3: </w:t>
      </w:r>
      <w:r w:rsidRPr="001436DE" w:rsidR="00CB6161">
        <w:rPr>
          <w:rFonts w:ascii="Verdana" w:hAnsi="Verdana"/>
          <w:b/>
          <w:bCs/>
          <w:sz w:val="18"/>
          <w:szCs w:val="18"/>
        </w:rPr>
        <w:t xml:space="preserve">Aantrekken en opleiden </w:t>
      </w:r>
    </w:p>
    <w:p w:rsidR="009C53CA" w:rsidP="000765EA" w:rsidRDefault="00CB6161" w14:paraId="0584FB6B" w14:textId="545B74C7">
      <w:pPr>
        <w:pStyle w:val="Geenafstand"/>
        <w:spacing w:line="269" w:lineRule="auto"/>
        <w:rPr>
          <w:rFonts w:ascii="Verdana" w:hAnsi="Verdana" w:cstheme="minorHAnsi"/>
          <w:sz w:val="18"/>
          <w:szCs w:val="18"/>
        </w:rPr>
      </w:pPr>
      <w:r w:rsidRPr="001436DE">
        <w:rPr>
          <w:rFonts w:ascii="Verdana" w:hAnsi="Verdana" w:cstheme="minorHAnsi"/>
          <w:sz w:val="18"/>
          <w:szCs w:val="18"/>
        </w:rPr>
        <w:t>Het kabinet wil het lerarentekort aanpakken door de overstap naar het onderwijs voor zij-instromers aantrekkelijker te maken. Het doel is</w:t>
      </w:r>
      <w:r w:rsidRPr="001436DE" w:rsidR="009C53CA">
        <w:rPr>
          <w:rFonts w:ascii="Verdana" w:hAnsi="Verdana" w:cstheme="minorHAnsi"/>
          <w:sz w:val="18"/>
          <w:szCs w:val="18"/>
        </w:rPr>
        <w:t xml:space="preserve"> </w:t>
      </w:r>
      <w:r w:rsidRPr="001436DE">
        <w:rPr>
          <w:rFonts w:ascii="Verdana" w:hAnsi="Verdana" w:cstheme="minorHAnsi"/>
          <w:sz w:val="18"/>
          <w:szCs w:val="18"/>
        </w:rPr>
        <w:t>het verhogen van het aantal zij-instromers</w:t>
      </w:r>
      <w:r w:rsidRPr="001436DE" w:rsidR="00F86B28">
        <w:rPr>
          <w:rFonts w:ascii="Verdana" w:hAnsi="Verdana" w:cstheme="minorHAnsi"/>
          <w:sz w:val="18"/>
          <w:szCs w:val="18"/>
        </w:rPr>
        <w:t xml:space="preserve"> in het po, vo en mbo</w:t>
      </w:r>
      <w:r w:rsidRPr="001436DE">
        <w:rPr>
          <w:rFonts w:ascii="Verdana" w:hAnsi="Verdana" w:cstheme="minorHAnsi"/>
          <w:sz w:val="18"/>
          <w:szCs w:val="18"/>
        </w:rPr>
        <w:t xml:space="preserve"> met 15%</w:t>
      </w:r>
      <w:r w:rsidRPr="001436DE" w:rsidR="00F86B28">
        <w:rPr>
          <w:rFonts w:ascii="Verdana" w:hAnsi="Verdana" w:cstheme="minorHAnsi"/>
          <w:sz w:val="18"/>
          <w:szCs w:val="18"/>
        </w:rPr>
        <w:t xml:space="preserve"> van 2</w:t>
      </w:r>
      <w:r w:rsidR="00930D0B">
        <w:rPr>
          <w:rFonts w:ascii="Verdana" w:hAnsi="Verdana" w:cstheme="minorHAnsi"/>
          <w:sz w:val="18"/>
          <w:szCs w:val="18"/>
        </w:rPr>
        <w:t>.</w:t>
      </w:r>
      <w:r w:rsidRPr="001436DE" w:rsidR="00F86B28">
        <w:rPr>
          <w:rFonts w:ascii="Verdana" w:hAnsi="Verdana" w:cstheme="minorHAnsi"/>
          <w:sz w:val="18"/>
          <w:szCs w:val="18"/>
        </w:rPr>
        <w:t>300 naar 2</w:t>
      </w:r>
      <w:r w:rsidR="00930D0B">
        <w:rPr>
          <w:rFonts w:ascii="Verdana" w:hAnsi="Verdana" w:cstheme="minorHAnsi"/>
          <w:sz w:val="18"/>
          <w:szCs w:val="18"/>
        </w:rPr>
        <w:t>.</w:t>
      </w:r>
      <w:r w:rsidRPr="001436DE" w:rsidR="00F86B28">
        <w:rPr>
          <w:rFonts w:ascii="Verdana" w:hAnsi="Verdana" w:cstheme="minorHAnsi"/>
          <w:sz w:val="18"/>
          <w:szCs w:val="18"/>
        </w:rPr>
        <w:t>650</w:t>
      </w:r>
      <w:r w:rsidRPr="001436DE" w:rsidR="00116EC4">
        <w:rPr>
          <w:rFonts w:ascii="Verdana" w:hAnsi="Verdana" w:cstheme="minorHAnsi"/>
          <w:sz w:val="18"/>
          <w:szCs w:val="18"/>
        </w:rPr>
        <w:t xml:space="preserve">. </w:t>
      </w:r>
      <w:r w:rsidR="003A1590">
        <w:rPr>
          <w:rFonts w:ascii="Verdana" w:hAnsi="Verdana" w:cstheme="minorHAnsi"/>
          <w:sz w:val="18"/>
          <w:szCs w:val="18"/>
        </w:rPr>
        <w:t xml:space="preserve">Om het traject te verbeteren </w:t>
      </w:r>
      <w:r w:rsidRPr="007732EA" w:rsidR="00116EC4">
        <w:rPr>
          <w:rFonts w:ascii="Verdana" w:hAnsi="Verdana" w:cstheme="minorHAnsi"/>
          <w:sz w:val="18"/>
          <w:szCs w:val="18"/>
        </w:rPr>
        <w:t>bouwen we voort op de ideeën van (ex)zij-instromers</w:t>
      </w:r>
      <w:r w:rsidRPr="007732EA" w:rsidR="003A1590">
        <w:rPr>
          <w:rFonts w:ascii="Verdana" w:hAnsi="Verdana" w:cstheme="minorHAnsi"/>
          <w:sz w:val="18"/>
          <w:szCs w:val="18"/>
        </w:rPr>
        <w:t>, zowel</w:t>
      </w:r>
      <w:r w:rsidRPr="007732EA" w:rsidR="00116EC4">
        <w:rPr>
          <w:rFonts w:ascii="Verdana" w:hAnsi="Verdana" w:cstheme="minorHAnsi"/>
          <w:sz w:val="18"/>
          <w:szCs w:val="18"/>
        </w:rPr>
        <w:t xml:space="preserve"> leraren </w:t>
      </w:r>
      <w:r w:rsidRPr="007732EA" w:rsidR="003A1590">
        <w:rPr>
          <w:rFonts w:ascii="Verdana" w:hAnsi="Verdana" w:cstheme="minorHAnsi"/>
          <w:sz w:val="18"/>
          <w:szCs w:val="18"/>
        </w:rPr>
        <w:t xml:space="preserve">als </w:t>
      </w:r>
      <w:r w:rsidRPr="007732EA" w:rsidR="00116EC4">
        <w:rPr>
          <w:rFonts w:ascii="Verdana" w:hAnsi="Verdana" w:cstheme="minorHAnsi"/>
          <w:sz w:val="18"/>
          <w:szCs w:val="18"/>
        </w:rPr>
        <w:t xml:space="preserve">schoolleiders. </w:t>
      </w:r>
      <w:r w:rsidR="007732EA">
        <w:rPr>
          <w:rFonts w:ascii="Verdana" w:hAnsi="Verdana" w:cstheme="minorHAnsi"/>
          <w:sz w:val="18"/>
          <w:szCs w:val="18"/>
        </w:rPr>
        <w:t>Hiervoor maken we gebruik van bestaande instrumenten.</w:t>
      </w:r>
      <w:r w:rsidRPr="00DA284B" w:rsidR="009C53CA">
        <w:rPr>
          <w:rFonts w:ascii="Verdana" w:hAnsi="Verdana" w:cstheme="minorHAnsi"/>
          <w:sz w:val="18"/>
          <w:szCs w:val="18"/>
        </w:rPr>
        <w:t xml:space="preserve"> </w:t>
      </w:r>
    </w:p>
    <w:p w:rsidR="009C53CA" w:rsidP="000765EA" w:rsidRDefault="009C53CA" w14:paraId="61D6371D" w14:textId="77777777">
      <w:pPr>
        <w:pStyle w:val="Geenafstand"/>
        <w:spacing w:line="269" w:lineRule="auto"/>
        <w:rPr>
          <w:rFonts w:ascii="Verdana" w:hAnsi="Verdana" w:cstheme="minorHAnsi"/>
          <w:sz w:val="18"/>
          <w:szCs w:val="18"/>
        </w:rPr>
      </w:pPr>
    </w:p>
    <w:p w:rsidR="00CB6161" w:rsidP="000765EA" w:rsidRDefault="00CB6161" w14:paraId="142B4466" w14:textId="2E3DA9FF">
      <w:pPr>
        <w:pStyle w:val="Geenafstand"/>
        <w:spacing w:line="269" w:lineRule="auto"/>
        <w:rPr>
          <w:rFonts w:ascii="Verdana" w:hAnsi="Verdana" w:cstheme="minorHAnsi"/>
          <w:sz w:val="18"/>
          <w:szCs w:val="18"/>
        </w:rPr>
      </w:pPr>
      <w:r w:rsidRPr="00DA284B">
        <w:rPr>
          <w:rFonts w:ascii="Verdana" w:hAnsi="Verdana" w:cstheme="minorHAnsi"/>
          <w:sz w:val="18"/>
          <w:szCs w:val="18"/>
        </w:rPr>
        <w:t>De</w:t>
      </w:r>
      <w:r w:rsidR="00CD5752">
        <w:rPr>
          <w:rFonts w:ascii="Verdana" w:hAnsi="Verdana" w:cstheme="minorHAnsi"/>
          <w:sz w:val="18"/>
          <w:szCs w:val="18"/>
        </w:rPr>
        <w:t xml:space="preserve"> partijen binnen de </w:t>
      </w:r>
      <w:r w:rsidRPr="00DA284B">
        <w:rPr>
          <w:rFonts w:ascii="Verdana" w:hAnsi="Verdana" w:cstheme="minorHAnsi"/>
          <w:sz w:val="18"/>
          <w:szCs w:val="18"/>
        </w:rPr>
        <w:t>onderwijsregio</w:t>
      </w:r>
      <w:r w:rsidR="005935D6">
        <w:rPr>
          <w:rFonts w:ascii="Verdana" w:hAnsi="Verdana" w:cstheme="minorHAnsi"/>
          <w:sz w:val="18"/>
          <w:szCs w:val="18"/>
        </w:rPr>
        <w:t>’</w:t>
      </w:r>
      <w:r w:rsidRPr="00DA284B">
        <w:rPr>
          <w:rFonts w:ascii="Verdana" w:hAnsi="Verdana" w:cstheme="minorHAnsi"/>
          <w:sz w:val="18"/>
          <w:szCs w:val="18"/>
        </w:rPr>
        <w:t>s</w:t>
      </w:r>
      <w:r w:rsidR="00CD5752">
        <w:rPr>
          <w:rFonts w:ascii="Verdana" w:hAnsi="Verdana" w:cstheme="minorHAnsi"/>
          <w:sz w:val="18"/>
          <w:szCs w:val="18"/>
        </w:rPr>
        <w:t>, waaronder de lerarenopleidingen en schoolbesturen,</w:t>
      </w:r>
      <w:r w:rsidRPr="00DA284B">
        <w:rPr>
          <w:rFonts w:ascii="Verdana" w:hAnsi="Verdana" w:cstheme="minorHAnsi"/>
          <w:sz w:val="18"/>
          <w:szCs w:val="18"/>
        </w:rPr>
        <w:t xml:space="preserve"> leveren</w:t>
      </w:r>
      <w:r w:rsidR="005935D6">
        <w:rPr>
          <w:rFonts w:ascii="Verdana" w:hAnsi="Verdana" w:cstheme="minorHAnsi"/>
          <w:sz w:val="18"/>
          <w:szCs w:val="18"/>
        </w:rPr>
        <w:t xml:space="preserve"> een fundamentele bijdrage aan het realiseren van meer zij-instromers. Dit doen ze onder meer door</w:t>
      </w:r>
      <w:r w:rsidRPr="00DA284B">
        <w:rPr>
          <w:rFonts w:ascii="Verdana" w:hAnsi="Verdana" w:cstheme="minorHAnsi"/>
          <w:sz w:val="18"/>
          <w:szCs w:val="18"/>
        </w:rPr>
        <w:t xml:space="preserve"> het optimaliseren van het voortraject </w:t>
      </w:r>
      <w:r w:rsidR="005935D6">
        <w:rPr>
          <w:rFonts w:ascii="Verdana" w:hAnsi="Verdana" w:cstheme="minorHAnsi"/>
          <w:sz w:val="18"/>
          <w:szCs w:val="18"/>
        </w:rPr>
        <w:t>door</w:t>
      </w:r>
      <w:r w:rsidRPr="00DA284B">
        <w:rPr>
          <w:rFonts w:ascii="Verdana" w:hAnsi="Verdana" w:cstheme="minorHAnsi"/>
          <w:sz w:val="18"/>
          <w:szCs w:val="18"/>
        </w:rPr>
        <w:t xml:space="preserve"> gezamenlijke werving, oriëntatietrajecten en begeleiding van zij-instromers</w:t>
      </w:r>
      <w:r w:rsidR="005935D6">
        <w:rPr>
          <w:rFonts w:ascii="Verdana" w:hAnsi="Verdana" w:cstheme="minorHAnsi"/>
          <w:sz w:val="18"/>
          <w:szCs w:val="18"/>
        </w:rPr>
        <w:t>.</w:t>
      </w:r>
      <w:r w:rsidRPr="00DA284B">
        <w:rPr>
          <w:rFonts w:ascii="Verdana" w:hAnsi="Verdana" w:cstheme="minorHAnsi"/>
          <w:sz w:val="18"/>
          <w:szCs w:val="18"/>
        </w:rPr>
        <w:t xml:space="preserve"> Ook heeft elke onderwijsregio een informatieloket waar de zij-instromer terecht kan</w:t>
      </w:r>
      <w:r w:rsidR="005935D6">
        <w:rPr>
          <w:rFonts w:ascii="Verdana" w:hAnsi="Verdana" w:cstheme="minorHAnsi"/>
          <w:sz w:val="18"/>
          <w:szCs w:val="18"/>
        </w:rPr>
        <w:t xml:space="preserve">. </w:t>
      </w:r>
      <w:r w:rsidR="00CD5752">
        <w:rPr>
          <w:rFonts w:ascii="Verdana" w:hAnsi="Verdana" w:cstheme="minorHAnsi"/>
          <w:sz w:val="18"/>
          <w:szCs w:val="18"/>
        </w:rPr>
        <w:t xml:space="preserve">Daarnaast is het </w:t>
      </w:r>
      <w:r w:rsidR="00DD431E">
        <w:rPr>
          <w:rFonts w:ascii="Verdana" w:hAnsi="Verdana" w:cstheme="minorHAnsi"/>
          <w:sz w:val="18"/>
          <w:szCs w:val="18"/>
        </w:rPr>
        <w:t>l</w:t>
      </w:r>
      <w:r w:rsidR="00CD5752">
        <w:rPr>
          <w:rFonts w:ascii="Verdana" w:hAnsi="Verdana" w:cstheme="minorHAnsi"/>
          <w:sz w:val="18"/>
          <w:szCs w:val="18"/>
        </w:rPr>
        <w:t xml:space="preserve">andelijke Onderwijsloket opgericht om zij-instromers te informeren, </w:t>
      </w:r>
      <w:r w:rsidRPr="00C90CCB" w:rsidR="00CD5752">
        <w:rPr>
          <w:rFonts w:ascii="Verdana" w:hAnsi="Verdana" w:cstheme="minorHAnsi"/>
          <w:sz w:val="18"/>
          <w:szCs w:val="18"/>
        </w:rPr>
        <w:t>adviser</w:t>
      </w:r>
      <w:r w:rsidR="00CD5752">
        <w:rPr>
          <w:rFonts w:ascii="Verdana" w:hAnsi="Verdana" w:cstheme="minorHAnsi"/>
          <w:sz w:val="18"/>
          <w:szCs w:val="18"/>
        </w:rPr>
        <w:t>en over het werken in het onderwijs</w:t>
      </w:r>
      <w:r w:rsidR="005A4948">
        <w:rPr>
          <w:rFonts w:ascii="Verdana" w:hAnsi="Verdana" w:cstheme="minorHAnsi"/>
          <w:sz w:val="18"/>
          <w:szCs w:val="18"/>
        </w:rPr>
        <w:t xml:space="preserve"> en</w:t>
      </w:r>
      <w:r w:rsidR="00CD5752">
        <w:rPr>
          <w:rFonts w:ascii="Verdana" w:hAnsi="Verdana" w:cstheme="minorHAnsi"/>
          <w:sz w:val="18"/>
          <w:szCs w:val="18"/>
        </w:rPr>
        <w:t xml:space="preserve"> hen </w:t>
      </w:r>
      <w:r w:rsidRPr="00C90CCB" w:rsidR="00CD5752">
        <w:rPr>
          <w:rFonts w:ascii="Verdana" w:hAnsi="Verdana" w:cstheme="minorHAnsi"/>
          <w:sz w:val="18"/>
          <w:szCs w:val="18"/>
        </w:rPr>
        <w:t>door</w:t>
      </w:r>
      <w:r w:rsidR="00CD5752">
        <w:rPr>
          <w:rFonts w:ascii="Verdana" w:hAnsi="Verdana" w:cstheme="minorHAnsi"/>
          <w:sz w:val="18"/>
          <w:szCs w:val="18"/>
        </w:rPr>
        <w:t xml:space="preserve"> te </w:t>
      </w:r>
      <w:r w:rsidRPr="00C90CCB" w:rsidR="00CD5752">
        <w:rPr>
          <w:rFonts w:ascii="Verdana" w:hAnsi="Verdana" w:cstheme="minorHAnsi"/>
          <w:sz w:val="18"/>
          <w:szCs w:val="18"/>
        </w:rPr>
        <w:t>verwijz</w:t>
      </w:r>
      <w:r w:rsidR="00CD5752">
        <w:rPr>
          <w:rFonts w:ascii="Verdana" w:hAnsi="Verdana" w:cstheme="minorHAnsi"/>
          <w:sz w:val="18"/>
          <w:szCs w:val="18"/>
        </w:rPr>
        <w:t xml:space="preserve">en </w:t>
      </w:r>
      <w:r w:rsidRPr="00C90CCB" w:rsidR="00CD5752">
        <w:rPr>
          <w:rFonts w:ascii="Verdana" w:hAnsi="Verdana" w:cstheme="minorHAnsi"/>
          <w:sz w:val="18"/>
          <w:szCs w:val="18"/>
        </w:rPr>
        <w:t>naar de regio’s</w:t>
      </w:r>
      <w:r w:rsidR="00CD5752">
        <w:rPr>
          <w:rFonts w:ascii="Verdana" w:hAnsi="Verdana" w:cstheme="minorHAnsi"/>
          <w:sz w:val="18"/>
          <w:szCs w:val="18"/>
        </w:rPr>
        <w:t xml:space="preserve">. </w:t>
      </w:r>
      <w:r w:rsidR="005935D6">
        <w:rPr>
          <w:rFonts w:ascii="Verdana" w:hAnsi="Verdana" w:cstheme="minorHAnsi"/>
          <w:sz w:val="18"/>
          <w:szCs w:val="18"/>
        </w:rPr>
        <w:t>Onderwijsregio’s leggen</w:t>
      </w:r>
      <w:r w:rsidRPr="00DA284B">
        <w:rPr>
          <w:rFonts w:ascii="Verdana" w:hAnsi="Verdana" w:cstheme="minorHAnsi"/>
          <w:sz w:val="18"/>
          <w:szCs w:val="18"/>
        </w:rPr>
        <w:t xml:space="preserve"> meerjarige ambitieafspraken vast </w:t>
      </w:r>
      <w:r w:rsidR="005935D6">
        <w:rPr>
          <w:rFonts w:ascii="Verdana" w:hAnsi="Verdana" w:cstheme="minorHAnsi"/>
          <w:sz w:val="18"/>
          <w:szCs w:val="18"/>
        </w:rPr>
        <w:t>voor</w:t>
      </w:r>
      <w:r w:rsidRPr="00DA284B">
        <w:rPr>
          <w:rFonts w:ascii="Verdana" w:hAnsi="Verdana" w:cstheme="minorHAnsi"/>
          <w:sz w:val="18"/>
          <w:szCs w:val="18"/>
        </w:rPr>
        <w:t xml:space="preserve"> </w:t>
      </w:r>
      <w:r w:rsidRPr="00DA284B">
        <w:rPr>
          <w:rFonts w:ascii="Verdana" w:hAnsi="Verdana" w:cstheme="minorHAnsi"/>
          <w:sz w:val="18"/>
          <w:szCs w:val="18"/>
        </w:rPr>
        <w:lastRenderedPageBreak/>
        <w:t>onder andere het aantal zij-instromers.</w:t>
      </w:r>
      <w:r w:rsidR="00EF755E">
        <w:rPr>
          <w:rStyle w:val="Voetnootmarkering"/>
          <w:rFonts w:ascii="Verdana" w:hAnsi="Verdana" w:cstheme="minorHAnsi"/>
          <w:sz w:val="18"/>
          <w:szCs w:val="18"/>
        </w:rPr>
        <w:footnoteReference w:id="28"/>
      </w:r>
      <w:r w:rsidRPr="00DA284B">
        <w:rPr>
          <w:rFonts w:ascii="Verdana" w:hAnsi="Verdana" w:cstheme="minorHAnsi"/>
          <w:sz w:val="18"/>
          <w:szCs w:val="18"/>
        </w:rPr>
        <w:t xml:space="preserve"> </w:t>
      </w:r>
      <w:r w:rsidR="00930D0B">
        <w:rPr>
          <w:rFonts w:ascii="Verdana" w:hAnsi="Verdana" w:cstheme="minorHAnsi"/>
          <w:sz w:val="18"/>
          <w:szCs w:val="18"/>
        </w:rPr>
        <w:t>R</w:t>
      </w:r>
      <w:r w:rsidRPr="00DA284B">
        <w:rPr>
          <w:rFonts w:ascii="Verdana" w:hAnsi="Verdana" w:cstheme="minorHAnsi"/>
          <w:sz w:val="18"/>
          <w:szCs w:val="18"/>
        </w:rPr>
        <w:t>ecent</w:t>
      </w:r>
      <w:r w:rsidRPr="00DA284B" w:rsidDel="00930D0B">
        <w:rPr>
          <w:rFonts w:ascii="Verdana" w:hAnsi="Verdana" w:cstheme="minorHAnsi"/>
          <w:sz w:val="18"/>
          <w:szCs w:val="18"/>
        </w:rPr>
        <w:t xml:space="preserve"> </w:t>
      </w:r>
      <w:r w:rsidR="00930D0B">
        <w:rPr>
          <w:rFonts w:ascii="Verdana" w:hAnsi="Verdana" w:cstheme="minorHAnsi"/>
          <w:sz w:val="18"/>
          <w:szCs w:val="18"/>
        </w:rPr>
        <w:t>is</w:t>
      </w:r>
      <w:r w:rsidRPr="00DA284B" w:rsidR="00930D0B">
        <w:rPr>
          <w:rFonts w:ascii="Verdana" w:hAnsi="Verdana" w:cstheme="minorHAnsi"/>
          <w:sz w:val="18"/>
          <w:szCs w:val="18"/>
        </w:rPr>
        <w:t xml:space="preserve"> </w:t>
      </w:r>
      <w:r w:rsidRPr="00DA284B">
        <w:rPr>
          <w:rFonts w:ascii="Verdana" w:hAnsi="Verdana" w:cstheme="minorHAnsi"/>
          <w:sz w:val="18"/>
          <w:szCs w:val="18"/>
        </w:rPr>
        <w:t>onderzoek</w:t>
      </w:r>
      <w:r w:rsidRPr="00DA284B">
        <w:rPr>
          <w:rStyle w:val="Voetnootmarkering"/>
          <w:rFonts w:ascii="Verdana" w:hAnsi="Verdana" w:cstheme="minorHAnsi"/>
          <w:sz w:val="18"/>
          <w:szCs w:val="18"/>
        </w:rPr>
        <w:footnoteReference w:id="29"/>
      </w:r>
      <w:r w:rsidRPr="00DA284B">
        <w:rPr>
          <w:rFonts w:ascii="Verdana" w:hAnsi="Verdana" w:cstheme="minorHAnsi"/>
          <w:sz w:val="18"/>
          <w:szCs w:val="18"/>
        </w:rPr>
        <w:t xml:space="preserve"> afgerond naar succesfactoren, knelpunten en de beeldvorming rondom zij-instromende schoolleiders.</w:t>
      </w:r>
    </w:p>
    <w:p w:rsidRPr="00DA284B" w:rsidR="00A92E26" w:rsidP="000765EA" w:rsidRDefault="00A92E26" w14:paraId="0FA66ED2" w14:textId="77777777">
      <w:pPr>
        <w:pStyle w:val="Geenafstand"/>
        <w:spacing w:line="269" w:lineRule="auto"/>
        <w:rPr>
          <w:rFonts w:ascii="Verdana" w:hAnsi="Verdana" w:cstheme="minorHAnsi"/>
          <w:sz w:val="18"/>
          <w:szCs w:val="18"/>
        </w:rPr>
      </w:pPr>
    </w:p>
    <w:p w:rsidRPr="009C53CA" w:rsidR="00A92E26" w:rsidP="000765EA" w:rsidRDefault="00A92E26" w14:paraId="67DBCAA2" w14:textId="77777777">
      <w:pPr>
        <w:pStyle w:val="Geenafstand"/>
        <w:spacing w:line="269" w:lineRule="auto"/>
        <w:rPr>
          <w:rFonts w:ascii="Verdana" w:hAnsi="Verdana" w:cstheme="minorHAnsi"/>
          <w:i/>
          <w:iCs/>
          <w:sz w:val="18"/>
          <w:szCs w:val="18"/>
        </w:rPr>
      </w:pPr>
      <w:r w:rsidRPr="009C53CA">
        <w:rPr>
          <w:rFonts w:ascii="Verdana" w:hAnsi="Verdana" w:cstheme="minorHAnsi"/>
          <w:i/>
          <w:iCs/>
          <w:sz w:val="18"/>
          <w:szCs w:val="18"/>
        </w:rPr>
        <w:t>Samenwerking met UWV, werkcentra en bedrijfsleven</w:t>
      </w:r>
    </w:p>
    <w:p w:rsidR="00A92E26" w:rsidP="000765EA" w:rsidRDefault="00A92E26" w14:paraId="75F992F2" w14:textId="7B0708D4">
      <w:pPr>
        <w:pStyle w:val="Geenafstand"/>
        <w:spacing w:line="269" w:lineRule="auto"/>
        <w:rPr>
          <w:rFonts w:ascii="Verdana" w:hAnsi="Verdana" w:cstheme="minorHAnsi"/>
          <w:sz w:val="18"/>
          <w:szCs w:val="18"/>
        </w:rPr>
      </w:pPr>
      <w:r w:rsidRPr="00DA284B">
        <w:rPr>
          <w:rFonts w:ascii="Verdana" w:hAnsi="Verdana" w:cstheme="minorHAnsi"/>
          <w:sz w:val="18"/>
          <w:szCs w:val="18"/>
        </w:rPr>
        <w:t>Onderwijsregio</w:t>
      </w:r>
      <w:r>
        <w:rPr>
          <w:rFonts w:ascii="Verdana" w:hAnsi="Verdana" w:cstheme="minorHAnsi"/>
          <w:sz w:val="18"/>
          <w:szCs w:val="18"/>
        </w:rPr>
        <w:t>’</w:t>
      </w:r>
      <w:r w:rsidRPr="00DA284B">
        <w:rPr>
          <w:rFonts w:ascii="Verdana" w:hAnsi="Verdana" w:cstheme="minorHAnsi"/>
          <w:sz w:val="18"/>
          <w:szCs w:val="18"/>
        </w:rPr>
        <w:t xml:space="preserve">s </w:t>
      </w:r>
      <w:r>
        <w:rPr>
          <w:rFonts w:ascii="Verdana" w:hAnsi="Verdana" w:cstheme="minorHAnsi"/>
          <w:sz w:val="18"/>
          <w:szCs w:val="18"/>
        </w:rPr>
        <w:t xml:space="preserve">werken </w:t>
      </w:r>
      <w:r w:rsidRPr="00DA284B">
        <w:rPr>
          <w:rFonts w:ascii="Verdana" w:hAnsi="Verdana" w:cstheme="minorHAnsi"/>
          <w:sz w:val="18"/>
          <w:szCs w:val="18"/>
        </w:rPr>
        <w:t xml:space="preserve">samen met het UWV, regionale werkcentra en het bedrijfsleven om beter zicht te krijgen </w:t>
      </w:r>
      <w:r>
        <w:rPr>
          <w:rFonts w:ascii="Verdana" w:hAnsi="Verdana" w:cstheme="minorHAnsi"/>
          <w:sz w:val="18"/>
          <w:szCs w:val="18"/>
        </w:rPr>
        <w:t xml:space="preserve">op </w:t>
      </w:r>
      <w:r w:rsidRPr="00DA284B">
        <w:rPr>
          <w:rFonts w:ascii="Verdana" w:hAnsi="Verdana" w:cstheme="minorHAnsi"/>
          <w:sz w:val="18"/>
          <w:szCs w:val="18"/>
        </w:rPr>
        <w:t>de tekorten</w:t>
      </w:r>
      <w:r w:rsidR="00930D0B">
        <w:rPr>
          <w:rFonts w:ascii="Verdana" w:hAnsi="Verdana" w:cstheme="minorHAnsi"/>
          <w:sz w:val="18"/>
          <w:szCs w:val="18"/>
        </w:rPr>
        <w:t xml:space="preserve"> en daarmee</w:t>
      </w:r>
      <w:r>
        <w:rPr>
          <w:rFonts w:ascii="Verdana" w:hAnsi="Verdana" w:cstheme="minorHAnsi"/>
          <w:sz w:val="18"/>
          <w:szCs w:val="18"/>
        </w:rPr>
        <w:t xml:space="preserve"> </w:t>
      </w:r>
      <w:r w:rsidRPr="00DA284B">
        <w:rPr>
          <w:rFonts w:ascii="Verdana" w:hAnsi="Verdana" w:cstheme="minorHAnsi"/>
          <w:sz w:val="18"/>
          <w:szCs w:val="18"/>
        </w:rPr>
        <w:t xml:space="preserve">vraag en aanbod beter af te stemmen. Die samenwerking met de arbeidsmarktregio’s is ook het doel van de </w:t>
      </w:r>
      <w:r>
        <w:rPr>
          <w:rFonts w:ascii="Verdana" w:hAnsi="Verdana" w:cstheme="minorHAnsi"/>
          <w:sz w:val="18"/>
          <w:szCs w:val="18"/>
        </w:rPr>
        <w:t>vijf</w:t>
      </w:r>
      <w:r w:rsidRPr="00DA284B">
        <w:rPr>
          <w:rFonts w:ascii="Verdana" w:hAnsi="Verdana" w:cstheme="minorHAnsi"/>
          <w:sz w:val="18"/>
          <w:szCs w:val="18"/>
        </w:rPr>
        <w:t xml:space="preserve"> pilots in de onderwijsregio’s</w:t>
      </w:r>
      <w:r>
        <w:rPr>
          <w:rFonts w:ascii="Verdana" w:hAnsi="Verdana" w:cstheme="minorHAnsi"/>
          <w:sz w:val="18"/>
          <w:szCs w:val="18"/>
        </w:rPr>
        <w:t>.</w:t>
      </w:r>
      <w:r w:rsidRPr="00DA284B">
        <w:rPr>
          <w:rFonts w:ascii="Verdana" w:hAnsi="Verdana" w:cstheme="minorHAnsi"/>
          <w:sz w:val="18"/>
          <w:szCs w:val="18"/>
        </w:rPr>
        <w:t> </w:t>
      </w:r>
      <w:r>
        <w:rPr>
          <w:rFonts w:ascii="Verdana" w:hAnsi="Verdana" w:cstheme="minorHAnsi"/>
          <w:sz w:val="18"/>
          <w:szCs w:val="18"/>
        </w:rPr>
        <w:t>D</w:t>
      </w:r>
      <w:r w:rsidRPr="00DA284B">
        <w:rPr>
          <w:rFonts w:ascii="Verdana" w:hAnsi="Verdana" w:cstheme="minorHAnsi"/>
          <w:sz w:val="18"/>
          <w:szCs w:val="18"/>
        </w:rPr>
        <w:t>aarin</w:t>
      </w:r>
      <w:r>
        <w:rPr>
          <w:rFonts w:ascii="Verdana" w:hAnsi="Verdana" w:cstheme="minorHAnsi"/>
          <w:sz w:val="18"/>
          <w:szCs w:val="18"/>
        </w:rPr>
        <w:t xml:space="preserve"> wordt</w:t>
      </w:r>
      <w:r w:rsidRPr="00DA284B">
        <w:rPr>
          <w:rFonts w:ascii="Verdana" w:hAnsi="Verdana" w:cstheme="minorHAnsi"/>
          <w:sz w:val="18"/>
          <w:szCs w:val="18"/>
        </w:rPr>
        <w:t xml:space="preserve"> de positionering van de onderwijssector in de arbeidsmarktregio verkend</w:t>
      </w:r>
      <w:r>
        <w:rPr>
          <w:rFonts w:ascii="Verdana" w:hAnsi="Verdana" w:cstheme="minorHAnsi"/>
          <w:sz w:val="18"/>
          <w:szCs w:val="18"/>
        </w:rPr>
        <w:t>. Ook worden in die pilots via regionale werkcentra</w:t>
      </w:r>
      <w:r w:rsidRPr="00DA284B">
        <w:rPr>
          <w:rFonts w:ascii="Verdana" w:hAnsi="Verdana" w:cstheme="minorHAnsi"/>
          <w:sz w:val="18"/>
          <w:szCs w:val="18"/>
        </w:rPr>
        <w:t xml:space="preserve"> nieuwe kandidaten ge</w:t>
      </w:r>
      <w:r>
        <w:rPr>
          <w:rFonts w:ascii="Verdana" w:hAnsi="Verdana" w:cstheme="minorHAnsi"/>
          <w:sz w:val="18"/>
          <w:szCs w:val="18"/>
        </w:rPr>
        <w:t>worven</w:t>
      </w:r>
      <w:r w:rsidRPr="00DA284B">
        <w:rPr>
          <w:rFonts w:ascii="Verdana" w:hAnsi="Verdana" w:cstheme="minorHAnsi"/>
          <w:sz w:val="18"/>
          <w:szCs w:val="18"/>
        </w:rPr>
        <w:t xml:space="preserve"> </w:t>
      </w:r>
      <w:r>
        <w:rPr>
          <w:rFonts w:ascii="Verdana" w:hAnsi="Verdana" w:cstheme="minorHAnsi"/>
          <w:sz w:val="18"/>
          <w:szCs w:val="18"/>
        </w:rPr>
        <w:t xml:space="preserve">die </w:t>
      </w:r>
      <w:r w:rsidRPr="00DA284B">
        <w:rPr>
          <w:rFonts w:ascii="Verdana" w:hAnsi="Verdana" w:cstheme="minorHAnsi"/>
          <w:sz w:val="18"/>
          <w:szCs w:val="18"/>
        </w:rPr>
        <w:t>zich oriënteren op een baan in het onderwijs.</w:t>
      </w:r>
      <w:r>
        <w:rPr>
          <w:rStyle w:val="Voetnootmarkering"/>
          <w:rFonts w:ascii="Verdana" w:hAnsi="Verdana" w:cstheme="minorHAnsi"/>
          <w:sz w:val="18"/>
          <w:szCs w:val="18"/>
        </w:rPr>
        <w:footnoteReference w:id="30"/>
      </w:r>
      <w:r w:rsidRPr="00DA284B">
        <w:rPr>
          <w:rFonts w:ascii="Verdana" w:hAnsi="Verdana" w:cstheme="minorHAnsi"/>
          <w:sz w:val="18"/>
          <w:szCs w:val="18"/>
        </w:rPr>
        <w:t xml:space="preserve"> </w:t>
      </w:r>
    </w:p>
    <w:p w:rsidRPr="00DA284B" w:rsidR="00CB6161" w:rsidP="000765EA" w:rsidRDefault="00DD431E" w14:paraId="5AEBC0B7" w14:textId="2A165478">
      <w:pPr>
        <w:pStyle w:val="Geenafstand"/>
        <w:spacing w:line="269" w:lineRule="auto"/>
        <w:rPr>
          <w:rFonts w:ascii="Verdana" w:hAnsi="Verdana" w:cstheme="minorHAnsi"/>
          <w:sz w:val="18"/>
          <w:szCs w:val="18"/>
        </w:rPr>
      </w:pPr>
      <w:r>
        <w:rPr>
          <w:rFonts w:ascii="Verdana" w:hAnsi="Verdana" w:eastAsiaTheme="minorEastAsia"/>
          <w:noProof/>
          <w:sz w:val="16"/>
          <w:szCs w:val="16"/>
        </w:rPr>
        <mc:AlternateContent>
          <mc:Choice Requires="wps">
            <w:drawing>
              <wp:anchor distT="0" distB="0" distL="114300" distR="114300" simplePos="0" relativeHeight="251658244" behindDoc="0" locked="0" layoutInCell="1" allowOverlap="1" wp14:editId="29DADEDA" wp14:anchorId="7770F545">
                <wp:simplePos x="0" y="0"/>
                <wp:positionH relativeFrom="margin">
                  <wp:posOffset>-12093</wp:posOffset>
                </wp:positionH>
                <wp:positionV relativeFrom="paragraph">
                  <wp:posOffset>135672</wp:posOffset>
                </wp:positionV>
                <wp:extent cx="4737100" cy="1160060"/>
                <wp:effectExtent l="0" t="0" r="25400" b="21590"/>
                <wp:wrapNone/>
                <wp:docPr id="275373279" name="Tekstvak 6"/>
                <wp:cNvGraphicFramePr/>
                <a:graphic xmlns:a="http://schemas.openxmlformats.org/drawingml/2006/main">
                  <a:graphicData uri="http://schemas.microsoft.com/office/word/2010/wordprocessingShape">
                    <wps:wsp>
                      <wps:cNvSpPr txBox="1"/>
                      <wps:spPr>
                        <a:xfrm>
                          <a:off x="0" y="0"/>
                          <a:ext cx="4737100" cy="1160060"/>
                        </a:xfrm>
                        <a:prstGeom prst="rect">
                          <a:avLst/>
                        </a:prstGeom>
                        <a:solidFill>
                          <a:schemeClr val="lt1"/>
                        </a:solidFill>
                        <a:ln w="12700">
                          <a:solidFill>
                            <a:prstClr val="black"/>
                          </a:solidFill>
                        </a:ln>
                      </wps:spPr>
                      <wps:txbx>
                        <w:txbxContent>
                          <w:p w:rsidRPr="007B7852" w:rsidR="00A92E26" w:rsidP="007B7852" w:rsidRDefault="00A92E26" w14:paraId="49A9000B" w14:textId="52B2A103">
                            <w:pPr>
                              <w:pStyle w:val="Geenafstand"/>
                              <w:rPr>
                                <w:rFonts w:ascii="Verdana" w:hAnsi="Verdana"/>
                                <w:sz w:val="16"/>
                                <w:szCs w:val="16"/>
                              </w:rPr>
                            </w:pPr>
                            <w:r w:rsidRPr="007B7852">
                              <w:rPr>
                                <w:rFonts w:ascii="Verdana" w:hAnsi="Verdana"/>
                                <w:sz w:val="16"/>
                                <w:szCs w:val="16"/>
                              </w:rPr>
                              <w:t>In Zeeland is de afgelopen periode een pilot uitgevoerd om de samenwerking tussen de Zeeuwse Onderwijsregio en de Zeeuwse Arbeidsmarktregio te versterken. De samenwerking richt zich het versterken</w:t>
                            </w:r>
                            <w:r w:rsidRPr="007B7852" w:rsidR="002E5ED6">
                              <w:rPr>
                                <w:rFonts w:ascii="Verdana" w:hAnsi="Verdana"/>
                                <w:sz w:val="16"/>
                                <w:szCs w:val="16"/>
                              </w:rPr>
                              <w:t xml:space="preserve"> en borgen</w:t>
                            </w:r>
                            <w:r w:rsidRPr="007B7852">
                              <w:rPr>
                                <w:rFonts w:ascii="Verdana" w:hAnsi="Verdana"/>
                                <w:sz w:val="16"/>
                                <w:szCs w:val="16"/>
                              </w:rPr>
                              <w:t xml:space="preserve"> van de samenwerking, het zichtbaar maken van onderwijs als kanssector</w:t>
                            </w:r>
                            <w:r w:rsidRPr="007B7852" w:rsidR="002E5ED6">
                              <w:rPr>
                                <w:rFonts w:ascii="Verdana" w:hAnsi="Verdana"/>
                                <w:sz w:val="16"/>
                                <w:szCs w:val="16"/>
                              </w:rPr>
                              <w:t xml:space="preserve"> en </w:t>
                            </w:r>
                            <w:r w:rsidRPr="007B7852">
                              <w:rPr>
                                <w:rFonts w:ascii="Verdana" w:hAnsi="Verdana"/>
                                <w:sz w:val="16"/>
                                <w:szCs w:val="16"/>
                              </w:rPr>
                              <w:t>het verbinden van ontwikkelpaden met de praktijk</w:t>
                            </w:r>
                            <w:r w:rsidRPr="007B7852" w:rsidR="002E5ED6">
                              <w:rPr>
                                <w:rFonts w:ascii="Verdana" w:hAnsi="Verdana"/>
                                <w:sz w:val="16"/>
                                <w:szCs w:val="16"/>
                              </w:rPr>
                              <w:t xml:space="preserve">. </w:t>
                            </w:r>
                            <w:r w:rsidRPr="007B7852">
                              <w:rPr>
                                <w:rFonts w:ascii="Verdana" w:hAnsi="Verdana"/>
                                <w:sz w:val="16"/>
                                <w:szCs w:val="16"/>
                              </w:rPr>
                              <w:t>De pilot laat zien dat onderwijsregio’s en arbeidsmarktregio’s elkaar kunnen versterken bij het aantrekken van nieuwe leraren en ander onderwijspersoneel. Daarnaast draagt de samenwerking bij aan het behouden van personeel en het versterken van de continuïteit van onderwijs.</w:t>
                            </w:r>
                          </w:p>
                          <w:p w:rsidR="002911CC" w:rsidP="002911CC" w:rsidRDefault="002911CC" w14:paraId="2CDD478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95pt;margin-top:10.7pt;width:373pt;height:91.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3QBOgIAAIUEAAAOAAAAZHJzL2Uyb0RvYy54bWysVE1v2zAMvQ/YfxB0XxynWdMFcYosRYcB&#10;RVsgHXpWZDkxJouapMTufv2elM+2Ow27yKRIPZKPpCfXXaPZVjlfkyl43utzpoyksjargv94uv10&#10;xZkPwpRCk1EFf1GeX08/fpi0dqwGtCZdKscAYvy4tQVfh2DHWeblWjXC98gqA2NFrhEBqltlpRMt&#10;0BudDfr9y6wlV1pHUnmP25udkU8TflUpGR6qyqvAdMGRW0inS+cyntl0IsYrJ+y6lvs0xD9k0Yja&#10;IOgR6kYEwTaufgfV1NKRpyr0JDUZVVUtVaoB1eT9N9Us1sKqVAvI8fZIk/9/sPJ+u7CPjoXuK3Vo&#10;YCSktX7scRnr6SrXxC8yZbCDwpcjbaoLTOJyOLoY5X2YJGx5fom2JGKz03PrfPimqGFRKLhDXxJd&#10;YnvnA0LC9eASo3nSdXlba52UOAtqrh3bCnRRh5QkXrzy0oa1iD4YIZF3EBH7CLDUQv6Mdb6GgKYN&#10;Lk/VRyl0y47VZcEvDswsqXwBYY52s+StvK0Bfyd8eBQOwwMisBDhAUelCUnRXuJsTe733+6jP3oK&#10;K2cthrHg/tdGOMWZ/m7Q7S/5cBinNynDz6MBFHduWZ5bzKaZE5jKsXpWJjH6B30QK0fNM/ZmFqPC&#10;JIxE7IKHgzgPuxXB3kk1myUnzKsV4c4srIzQkeNI61P3LJzd9zVgJO7pMLZi/Ka9O9/40tBsE6iq&#10;U+8jzztW9/Rj1lN39nsZl+lcT16nv8f0DwAAAP//AwBQSwMEFAAGAAgAAAAhAJCvkSbhAAAACQEA&#10;AA8AAABkcnMvZG93bnJldi54bWxMj0FPg0AQhe9N/A+bMfHWLhBiEVkabWJqYjWx9uJtCyMg7Cxh&#10;txT+veNJbzPzXt58L9tMphMjDq6xpCBcBSCQCls2VCk4fjwtExDOayp1ZwkVzOhgk18tMp2W9kLv&#10;OB58JTiEXKoV1N73qZSuqNFot7I9EmtfdjDa8zpUshz0hcNNJ6MguJVGN8Qfat3jtsaiPZyNgvZx&#10;tz2+RJ/P8+472b/N7X50r4lSN9fTwz0Ij5P/M8MvPqNDzkwne6bSiU7BMrxjp4IojEGwvo7jEMSJ&#10;DwEPMs/k/wb5DwAAAP//AwBQSwECLQAUAAYACAAAACEAtoM4kv4AAADhAQAAEwAAAAAAAAAAAAAA&#10;AAAAAAAAW0NvbnRlbnRfVHlwZXNdLnhtbFBLAQItABQABgAIAAAAIQA4/SH/1gAAAJQBAAALAAAA&#10;AAAAAAAAAAAAAC8BAABfcmVscy8ucmVsc1BLAQItABQABgAIAAAAIQDh53QBOgIAAIUEAAAOAAAA&#10;AAAAAAAAAAAAAC4CAABkcnMvZTJvRG9jLnhtbFBLAQItABQABgAIAAAAIQCQr5Em4QAAAAkBAAAP&#10;AAAAAAAAAAAAAAAAAJQEAABkcnMvZG93bnJldi54bWxQSwUGAAAAAAQABADzAAAAogUAAAAA&#10;" w14:anchorId="7770F545">
                <v:textbox>
                  <w:txbxContent>
                    <w:p w:rsidRPr="007B7852" w:rsidR="00A92E26" w:rsidP="007B7852" w:rsidRDefault="00A92E26" w14:paraId="49A9000B" w14:textId="52B2A103">
                      <w:pPr>
                        <w:pStyle w:val="Geenafstand"/>
                        <w:rPr>
                          <w:rFonts w:ascii="Verdana" w:hAnsi="Verdana"/>
                          <w:sz w:val="16"/>
                          <w:szCs w:val="16"/>
                        </w:rPr>
                      </w:pPr>
                      <w:r w:rsidRPr="007B7852">
                        <w:rPr>
                          <w:rFonts w:ascii="Verdana" w:hAnsi="Verdana"/>
                          <w:sz w:val="16"/>
                          <w:szCs w:val="16"/>
                        </w:rPr>
                        <w:t>In Zeeland is de afgelopen periode een pilot uitgevoerd om de samenwerking tussen de Zeeuwse Onderwijsregio en de Zeeuwse Arbeidsmarktregio te versterken. De samenwerking richt zich het versterken</w:t>
                      </w:r>
                      <w:r w:rsidRPr="007B7852" w:rsidR="002E5ED6">
                        <w:rPr>
                          <w:rFonts w:ascii="Verdana" w:hAnsi="Verdana"/>
                          <w:sz w:val="16"/>
                          <w:szCs w:val="16"/>
                        </w:rPr>
                        <w:t xml:space="preserve"> en borgen</w:t>
                      </w:r>
                      <w:r w:rsidRPr="007B7852">
                        <w:rPr>
                          <w:rFonts w:ascii="Verdana" w:hAnsi="Verdana"/>
                          <w:sz w:val="16"/>
                          <w:szCs w:val="16"/>
                        </w:rPr>
                        <w:t xml:space="preserve"> van de samenwerking, het zichtbaar maken van onderwijs als kanssector</w:t>
                      </w:r>
                      <w:r w:rsidRPr="007B7852" w:rsidR="002E5ED6">
                        <w:rPr>
                          <w:rFonts w:ascii="Verdana" w:hAnsi="Verdana"/>
                          <w:sz w:val="16"/>
                          <w:szCs w:val="16"/>
                        </w:rPr>
                        <w:t xml:space="preserve"> en </w:t>
                      </w:r>
                      <w:r w:rsidRPr="007B7852">
                        <w:rPr>
                          <w:rFonts w:ascii="Verdana" w:hAnsi="Verdana"/>
                          <w:sz w:val="16"/>
                          <w:szCs w:val="16"/>
                        </w:rPr>
                        <w:t>het verbinden van ontwikkelpaden met de praktijk</w:t>
                      </w:r>
                      <w:r w:rsidRPr="007B7852" w:rsidR="002E5ED6">
                        <w:rPr>
                          <w:rFonts w:ascii="Verdana" w:hAnsi="Verdana"/>
                          <w:sz w:val="16"/>
                          <w:szCs w:val="16"/>
                        </w:rPr>
                        <w:t xml:space="preserve">. </w:t>
                      </w:r>
                      <w:r w:rsidRPr="007B7852">
                        <w:rPr>
                          <w:rFonts w:ascii="Verdana" w:hAnsi="Verdana"/>
                          <w:sz w:val="16"/>
                          <w:szCs w:val="16"/>
                        </w:rPr>
                        <w:t>De pilot laat zien dat onderwijsregio’s en arbeidsmarktregio’s elkaar kunnen versterken bij het aantrekken van nieuwe leraren en ander onderwijspersoneel. Daarnaast draagt de samenwerking bij aan het behouden van personeel en het versterken van de continuïteit van onderwijs.</w:t>
                      </w:r>
                    </w:p>
                    <w:p w:rsidR="002911CC" w:rsidP="002911CC" w:rsidRDefault="002911CC" w14:paraId="2CDD4789" w14:textId="77777777"/>
                  </w:txbxContent>
                </v:textbox>
                <w10:wrap anchorx="margin"/>
              </v:shape>
            </w:pict>
          </mc:Fallback>
        </mc:AlternateContent>
      </w:r>
    </w:p>
    <w:p w:rsidR="00DD431E" w:rsidP="000765EA" w:rsidRDefault="00DD431E" w14:paraId="790C0E60" w14:textId="6DD41132">
      <w:pPr>
        <w:pStyle w:val="Geenafstand"/>
        <w:spacing w:line="269" w:lineRule="auto"/>
        <w:rPr>
          <w:rFonts w:ascii="Verdana" w:hAnsi="Verdana" w:cstheme="minorHAnsi"/>
          <w:i/>
          <w:iCs/>
          <w:sz w:val="18"/>
          <w:szCs w:val="18"/>
        </w:rPr>
      </w:pPr>
    </w:p>
    <w:p w:rsidR="00DD431E" w:rsidP="000765EA" w:rsidRDefault="00DD431E" w14:paraId="7182E8BA" w14:textId="77777777">
      <w:pPr>
        <w:pStyle w:val="Geenafstand"/>
        <w:spacing w:line="269" w:lineRule="auto"/>
        <w:rPr>
          <w:rFonts w:ascii="Verdana" w:hAnsi="Verdana" w:cstheme="minorHAnsi"/>
          <w:i/>
          <w:iCs/>
          <w:sz w:val="18"/>
          <w:szCs w:val="18"/>
        </w:rPr>
      </w:pPr>
    </w:p>
    <w:p w:rsidR="00DD431E" w:rsidP="000765EA" w:rsidRDefault="00DD431E" w14:paraId="08744BD7" w14:textId="32823C31">
      <w:pPr>
        <w:pStyle w:val="Geenafstand"/>
        <w:spacing w:line="269" w:lineRule="auto"/>
        <w:rPr>
          <w:rFonts w:ascii="Verdana" w:hAnsi="Verdana" w:cstheme="minorHAnsi"/>
          <w:i/>
          <w:iCs/>
          <w:sz w:val="18"/>
          <w:szCs w:val="18"/>
        </w:rPr>
      </w:pPr>
    </w:p>
    <w:p w:rsidR="00DD431E" w:rsidP="000765EA" w:rsidRDefault="00DD431E" w14:paraId="4E5D9FD0" w14:textId="77777777">
      <w:pPr>
        <w:pStyle w:val="Geenafstand"/>
        <w:spacing w:line="269" w:lineRule="auto"/>
        <w:rPr>
          <w:rFonts w:ascii="Verdana" w:hAnsi="Verdana" w:cstheme="minorHAnsi"/>
          <w:i/>
          <w:iCs/>
          <w:sz w:val="18"/>
          <w:szCs w:val="18"/>
        </w:rPr>
      </w:pPr>
    </w:p>
    <w:p w:rsidR="00DD431E" w:rsidP="000765EA" w:rsidRDefault="00DD431E" w14:paraId="2E3455B0" w14:textId="77777777">
      <w:pPr>
        <w:pStyle w:val="Geenafstand"/>
        <w:spacing w:line="269" w:lineRule="auto"/>
        <w:rPr>
          <w:rFonts w:ascii="Verdana" w:hAnsi="Verdana" w:cstheme="minorHAnsi"/>
          <w:i/>
          <w:iCs/>
          <w:sz w:val="18"/>
          <w:szCs w:val="18"/>
        </w:rPr>
      </w:pPr>
    </w:p>
    <w:p w:rsidR="00DD431E" w:rsidP="000765EA" w:rsidRDefault="00DD431E" w14:paraId="53531C0D" w14:textId="77777777">
      <w:pPr>
        <w:pStyle w:val="Geenafstand"/>
        <w:spacing w:line="269" w:lineRule="auto"/>
        <w:rPr>
          <w:rFonts w:ascii="Verdana" w:hAnsi="Verdana" w:cstheme="minorHAnsi"/>
          <w:i/>
          <w:iCs/>
          <w:sz w:val="18"/>
          <w:szCs w:val="18"/>
        </w:rPr>
      </w:pPr>
    </w:p>
    <w:p w:rsidR="00DD431E" w:rsidP="000765EA" w:rsidRDefault="00DD431E" w14:paraId="5880D2AA" w14:textId="6191E19D">
      <w:pPr>
        <w:pStyle w:val="Geenafstand"/>
        <w:spacing w:line="269" w:lineRule="auto"/>
        <w:rPr>
          <w:rFonts w:ascii="Verdana" w:hAnsi="Verdana" w:cstheme="minorHAnsi"/>
          <w:i/>
          <w:iCs/>
          <w:sz w:val="18"/>
          <w:szCs w:val="18"/>
        </w:rPr>
      </w:pPr>
    </w:p>
    <w:p w:rsidR="00294F1A" w:rsidP="000765EA" w:rsidRDefault="00294F1A" w14:paraId="7C512BA0" w14:textId="77777777">
      <w:pPr>
        <w:pStyle w:val="Geenafstand"/>
        <w:spacing w:line="269" w:lineRule="auto"/>
        <w:rPr>
          <w:rFonts w:ascii="Verdana" w:hAnsi="Verdana" w:cstheme="minorHAnsi"/>
          <w:sz w:val="18"/>
          <w:szCs w:val="18"/>
        </w:rPr>
      </w:pPr>
    </w:p>
    <w:p w:rsidR="00CB6161" w:rsidP="000765EA" w:rsidRDefault="00294F1A" w14:paraId="5E9ABF9C" w14:textId="319124B2">
      <w:pPr>
        <w:pStyle w:val="Geenafstand"/>
        <w:spacing w:line="269" w:lineRule="auto"/>
        <w:rPr>
          <w:rFonts w:ascii="Verdana" w:hAnsi="Verdana" w:cstheme="minorHAnsi"/>
          <w:sz w:val="18"/>
          <w:szCs w:val="18"/>
        </w:rPr>
      </w:pPr>
      <w:r>
        <w:rPr>
          <w:rFonts w:ascii="Verdana" w:hAnsi="Verdana" w:cstheme="minorHAnsi"/>
          <w:sz w:val="18"/>
          <w:szCs w:val="18"/>
        </w:rPr>
        <w:t>V</w:t>
      </w:r>
      <w:r w:rsidRPr="00DA284B" w:rsidR="00CB6161">
        <w:rPr>
          <w:rFonts w:ascii="Verdana" w:hAnsi="Verdana" w:cstheme="minorHAnsi"/>
          <w:sz w:val="18"/>
          <w:szCs w:val="18"/>
        </w:rPr>
        <w:t xml:space="preserve">oor het onderwijs </w:t>
      </w:r>
      <w:r w:rsidR="006D2565">
        <w:rPr>
          <w:rFonts w:ascii="Verdana" w:hAnsi="Verdana" w:cstheme="minorHAnsi"/>
          <w:sz w:val="18"/>
          <w:szCs w:val="18"/>
        </w:rPr>
        <w:t xml:space="preserve">is </w:t>
      </w:r>
      <w:r w:rsidR="009D2B78">
        <w:rPr>
          <w:rFonts w:ascii="Verdana" w:hAnsi="Verdana" w:cstheme="minorHAnsi"/>
          <w:sz w:val="18"/>
          <w:szCs w:val="18"/>
        </w:rPr>
        <w:t xml:space="preserve">het </w:t>
      </w:r>
      <w:r w:rsidRPr="00DA284B" w:rsidR="00CB6161">
        <w:rPr>
          <w:rFonts w:ascii="Verdana" w:hAnsi="Verdana" w:cstheme="minorHAnsi"/>
          <w:sz w:val="18"/>
          <w:szCs w:val="18"/>
        </w:rPr>
        <w:t xml:space="preserve">mogelijk om gebruik te maken van de SLIM-scholingssubsidie </w:t>
      </w:r>
      <w:r w:rsidR="006D2565">
        <w:rPr>
          <w:rFonts w:ascii="Verdana" w:hAnsi="Verdana" w:cstheme="minorHAnsi"/>
          <w:sz w:val="18"/>
          <w:szCs w:val="18"/>
        </w:rPr>
        <w:t>(</w:t>
      </w:r>
      <w:r w:rsidRPr="00DA284B" w:rsidR="00CB6161">
        <w:rPr>
          <w:rFonts w:ascii="Verdana" w:hAnsi="Verdana" w:cstheme="minorHAnsi"/>
          <w:sz w:val="18"/>
          <w:szCs w:val="18"/>
        </w:rPr>
        <w:t>van het ministerie van SZW</w:t>
      </w:r>
      <w:r w:rsidR="006D2565">
        <w:rPr>
          <w:rFonts w:ascii="Verdana" w:hAnsi="Verdana" w:cstheme="minorHAnsi"/>
          <w:sz w:val="18"/>
          <w:szCs w:val="18"/>
        </w:rPr>
        <w:t>) om te leren voor nieuwe banen in tekortsectoren waaronder onderwijs</w:t>
      </w:r>
      <w:r w:rsidRPr="00DA284B" w:rsidR="00CB6161">
        <w:rPr>
          <w:rFonts w:ascii="Verdana" w:hAnsi="Verdana" w:cstheme="minorHAnsi"/>
          <w:sz w:val="18"/>
          <w:szCs w:val="18"/>
        </w:rPr>
        <w:t>. De SLIM-</w:t>
      </w:r>
      <w:r w:rsidR="009D2B78">
        <w:rPr>
          <w:rFonts w:ascii="Verdana" w:hAnsi="Verdana" w:cstheme="minorHAnsi"/>
          <w:sz w:val="18"/>
          <w:szCs w:val="18"/>
        </w:rPr>
        <w:t>scholings</w:t>
      </w:r>
      <w:r w:rsidRPr="00DA284B" w:rsidR="00CB6161">
        <w:rPr>
          <w:rFonts w:ascii="Verdana" w:hAnsi="Verdana" w:cstheme="minorHAnsi"/>
          <w:sz w:val="18"/>
          <w:szCs w:val="18"/>
        </w:rPr>
        <w:t xml:space="preserve">subsidie kan ingezet worden in combinatie met de subsidie Zij-instroom in Beroep (ZiB). Een sterke onderwijsarbeidsmarkt vormt de basis voor </w:t>
      </w:r>
      <w:r w:rsidRPr="007D12BC" w:rsidR="00CB6161">
        <w:rPr>
          <w:rFonts w:ascii="Verdana" w:hAnsi="Verdana" w:cstheme="minorHAnsi"/>
          <w:sz w:val="18"/>
          <w:szCs w:val="18"/>
        </w:rPr>
        <w:t>Leven Lang Ontwikkelen</w:t>
      </w:r>
      <w:r w:rsidRPr="00DA284B" w:rsidR="00CB6161">
        <w:rPr>
          <w:rFonts w:ascii="Verdana" w:hAnsi="Verdana" w:cstheme="minorHAnsi"/>
          <w:sz w:val="18"/>
          <w:szCs w:val="18"/>
        </w:rPr>
        <w:t xml:space="preserve"> voor onderwijspersoneel, ondersteund door</w:t>
      </w:r>
      <w:r w:rsidR="00DD431E">
        <w:rPr>
          <w:rFonts w:ascii="Verdana" w:hAnsi="Verdana" w:cstheme="minorHAnsi"/>
          <w:sz w:val="18"/>
          <w:szCs w:val="18"/>
        </w:rPr>
        <w:t xml:space="preserve"> NAPL</w:t>
      </w:r>
      <w:r w:rsidRPr="00DA284B" w:rsidR="00CB6161">
        <w:rPr>
          <w:rFonts w:ascii="Verdana" w:hAnsi="Verdana" w:cstheme="minorHAnsi"/>
          <w:sz w:val="18"/>
          <w:szCs w:val="18"/>
        </w:rPr>
        <w:t xml:space="preserve">. </w:t>
      </w:r>
      <w:r w:rsidR="009D2B78">
        <w:rPr>
          <w:rFonts w:ascii="Verdana" w:hAnsi="Verdana" w:cstheme="minorHAnsi"/>
          <w:sz w:val="18"/>
          <w:szCs w:val="18"/>
        </w:rPr>
        <w:t>Op d</w:t>
      </w:r>
      <w:r w:rsidRPr="00DA284B" w:rsidR="00CB6161">
        <w:rPr>
          <w:rFonts w:ascii="Verdana" w:hAnsi="Verdana" w:cstheme="minorHAnsi"/>
          <w:sz w:val="18"/>
          <w:szCs w:val="18"/>
        </w:rPr>
        <w:t>e</w:t>
      </w:r>
      <w:r w:rsidR="009D2B78">
        <w:rPr>
          <w:rFonts w:ascii="Verdana" w:hAnsi="Verdana" w:cstheme="minorHAnsi"/>
          <w:sz w:val="18"/>
          <w:szCs w:val="18"/>
        </w:rPr>
        <w:t xml:space="preserve"> website</w:t>
      </w:r>
      <w:r w:rsidRPr="00DA284B" w:rsidR="00CB6161">
        <w:rPr>
          <w:rFonts w:ascii="Verdana" w:hAnsi="Verdana" w:cstheme="minorHAnsi"/>
          <w:sz w:val="18"/>
          <w:szCs w:val="18"/>
        </w:rPr>
        <w:t xml:space="preserve"> leeroverzicht.nl maken we inzichtelijk welk ontwikkelpad in het onderwijs mogelijk is en welke stappen er nodig zijn om je daar naar toe te ontwikkelen. </w:t>
      </w:r>
    </w:p>
    <w:p w:rsidR="00DD431E" w:rsidP="000765EA" w:rsidRDefault="00DD431E" w14:paraId="39E85F58" w14:textId="29E796F9">
      <w:pPr>
        <w:spacing w:line="269" w:lineRule="auto"/>
        <w:rPr>
          <w:rFonts w:cstheme="minorHAnsi"/>
          <w:szCs w:val="18"/>
        </w:rPr>
      </w:pPr>
    </w:p>
    <w:p w:rsidRPr="00DA284B" w:rsidR="00CB6161" w:rsidP="000765EA" w:rsidRDefault="00CB6161" w14:paraId="14B79E36" w14:textId="23A47DE9">
      <w:pPr>
        <w:spacing w:line="269" w:lineRule="auto"/>
        <w:rPr>
          <w:rFonts w:cstheme="minorHAnsi"/>
          <w:i/>
          <w:szCs w:val="18"/>
        </w:rPr>
      </w:pPr>
      <w:r w:rsidRPr="00DA284B">
        <w:rPr>
          <w:rFonts w:cstheme="minorHAnsi"/>
          <w:i/>
          <w:szCs w:val="18"/>
        </w:rPr>
        <w:t>Focus in de curricula van de lerarenopleidingen en herijking kennisbases</w:t>
      </w:r>
    </w:p>
    <w:p w:rsidR="00CB6161" w:rsidP="000765EA" w:rsidRDefault="00930D0B" w14:paraId="633D3DE7" w14:textId="343DB1EF">
      <w:pPr>
        <w:pStyle w:val="Geenafstand"/>
        <w:spacing w:line="269" w:lineRule="auto"/>
        <w:rPr>
          <w:rFonts w:ascii="Verdana" w:hAnsi="Verdana" w:cstheme="minorHAnsi"/>
          <w:sz w:val="18"/>
          <w:szCs w:val="18"/>
        </w:rPr>
      </w:pPr>
      <w:r>
        <w:rPr>
          <w:rFonts w:ascii="Verdana" w:hAnsi="Verdana" w:cstheme="minorHAnsi"/>
          <w:sz w:val="18"/>
          <w:szCs w:val="18"/>
        </w:rPr>
        <w:t xml:space="preserve">Als bijdrage aan het terugdringen van de lerarentekorten en het verhogen van de kwaliteit van leraren, is het van belang de </w:t>
      </w:r>
      <w:r w:rsidR="00FB19BC">
        <w:rPr>
          <w:rFonts w:ascii="Verdana" w:hAnsi="Verdana" w:cstheme="minorHAnsi"/>
          <w:sz w:val="18"/>
          <w:szCs w:val="18"/>
        </w:rPr>
        <w:t>leraren</w:t>
      </w:r>
      <w:r w:rsidRPr="00DA284B" w:rsidR="00CB6161">
        <w:rPr>
          <w:rFonts w:ascii="Verdana" w:hAnsi="Verdana" w:cstheme="minorHAnsi"/>
          <w:sz w:val="18"/>
          <w:szCs w:val="18"/>
        </w:rPr>
        <w:t xml:space="preserve">opleidingen aantrekkelijker </w:t>
      </w:r>
      <w:r>
        <w:rPr>
          <w:rFonts w:ascii="Verdana" w:hAnsi="Verdana" w:cstheme="minorHAnsi"/>
          <w:sz w:val="18"/>
          <w:szCs w:val="18"/>
        </w:rPr>
        <w:t xml:space="preserve">te </w:t>
      </w:r>
      <w:r w:rsidRPr="00DA284B" w:rsidR="00CB6161">
        <w:rPr>
          <w:rFonts w:ascii="Verdana" w:hAnsi="Verdana" w:cstheme="minorHAnsi"/>
          <w:sz w:val="18"/>
          <w:szCs w:val="18"/>
        </w:rPr>
        <w:t xml:space="preserve">maken, de instroom </w:t>
      </w:r>
      <w:r>
        <w:rPr>
          <w:rFonts w:ascii="Verdana" w:hAnsi="Verdana" w:cstheme="minorHAnsi"/>
          <w:sz w:val="18"/>
          <w:szCs w:val="18"/>
        </w:rPr>
        <w:t xml:space="preserve">te </w:t>
      </w:r>
      <w:r w:rsidRPr="00DA284B" w:rsidR="00CB6161">
        <w:rPr>
          <w:rFonts w:ascii="Verdana" w:hAnsi="Verdana" w:cstheme="minorHAnsi"/>
          <w:sz w:val="18"/>
          <w:szCs w:val="18"/>
        </w:rPr>
        <w:t xml:space="preserve">verhogen en de inzetbaarheid van leraren </w:t>
      </w:r>
      <w:r>
        <w:rPr>
          <w:rFonts w:ascii="Verdana" w:hAnsi="Verdana" w:cstheme="minorHAnsi"/>
          <w:sz w:val="18"/>
          <w:szCs w:val="18"/>
        </w:rPr>
        <w:t xml:space="preserve">te </w:t>
      </w:r>
      <w:r w:rsidRPr="00DA284B" w:rsidR="00CB6161">
        <w:rPr>
          <w:rFonts w:ascii="Verdana" w:hAnsi="Verdana" w:cstheme="minorHAnsi"/>
          <w:sz w:val="18"/>
          <w:szCs w:val="18"/>
        </w:rPr>
        <w:t xml:space="preserve">vergroten. </w:t>
      </w:r>
      <w:r w:rsidR="00C120CB">
        <w:rPr>
          <w:rFonts w:ascii="Verdana" w:hAnsi="Verdana" w:cstheme="minorHAnsi"/>
          <w:sz w:val="18"/>
          <w:szCs w:val="18"/>
        </w:rPr>
        <w:t>De opleidingen worden versterkt</w:t>
      </w:r>
      <w:r w:rsidRPr="00DA284B" w:rsidR="00C120CB">
        <w:rPr>
          <w:rFonts w:ascii="Verdana" w:hAnsi="Verdana" w:cstheme="minorHAnsi"/>
          <w:sz w:val="18"/>
          <w:szCs w:val="18"/>
        </w:rPr>
        <w:t xml:space="preserve"> </w:t>
      </w:r>
      <w:r w:rsidRPr="00DA284B" w:rsidR="00CB6161">
        <w:rPr>
          <w:rFonts w:ascii="Verdana" w:hAnsi="Verdana" w:cstheme="minorHAnsi"/>
          <w:sz w:val="18"/>
          <w:szCs w:val="18"/>
        </w:rPr>
        <w:t>door één stevig, landelijk fundament te creëren voor de kwaliteit van startende leraren.</w:t>
      </w:r>
      <w:r w:rsidR="00566359">
        <w:rPr>
          <w:rFonts w:ascii="Verdana" w:hAnsi="Verdana" w:cstheme="minorHAnsi"/>
          <w:sz w:val="18"/>
          <w:szCs w:val="18"/>
        </w:rPr>
        <w:t xml:space="preserve"> </w:t>
      </w:r>
      <w:r w:rsidR="00DE2824">
        <w:rPr>
          <w:rFonts w:ascii="Verdana" w:hAnsi="Verdana" w:cstheme="minorHAnsi"/>
          <w:sz w:val="18"/>
          <w:szCs w:val="18"/>
        </w:rPr>
        <w:t>De focus ligt</w:t>
      </w:r>
      <w:r w:rsidR="00822E16">
        <w:rPr>
          <w:rFonts w:ascii="Verdana" w:hAnsi="Verdana" w:cstheme="minorHAnsi"/>
          <w:sz w:val="18"/>
          <w:szCs w:val="18"/>
        </w:rPr>
        <w:t xml:space="preserve"> op pedagogische vaardigheden en op</w:t>
      </w:r>
      <w:r w:rsidR="00566359">
        <w:rPr>
          <w:rFonts w:ascii="Verdana" w:hAnsi="Verdana" w:cstheme="minorHAnsi"/>
          <w:sz w:val="18"/>
          <w:szCs w:val="18"/>
        </w:rPr>
        <w:t xml:space="preserve"> basisvaardigheden, </w:t>
      </w:r>
      <w:r>
        <w:rPr>
          <w:rFonts w:ascii="Verdana" w:hAnsi="Verdana" w:cstheme="minorHAnsi"/>
          <w:sz w:val="18"/>
          <w:szCs w:val="18"/>
        </w:rPr>
        <w:t>met focus op</w:t>
      </w:r>
      <w:r w:rsidR="00566359">
        <w:rPr>
          <w:rFonts w:ascii="Verdana" w:hAnsi="Verdana" w:cstheme="minorHAnsi"/>
          <w:sz w:val="18"/>
          <w:szCs w:val="18"/>
        </w:rPr>
        <w:t xml:space="preserve"> taal (lezen, schrijven)</w:t>
      </w:r>
      <w:r>
        <w:rPr>
          <w:rFonts w:ascii="Verdana" w:hAnsi="Verdana" w:cstheme="minorHAnsi"/>
          <w:sz w:val="18"/>
          <w:szCs w:val="18"/>
        </w:rPr>
        <w:t xml:space="preserve"> omdat taal weer aan de basis ligt van rekenen, digitaal en burgerschap</w:t>
      </w:r>
      <w:r w:rsidR="00566359">
        <w:rPr>
          <w:rFonts w:ascii="Verdana" w:hAnsi="Verdana" w:cstheme="minorHAnsi"/>
          <w:sz w:val="18"/>
          <w:szCs w:val="18"/>
        </w:rPr>
        <w:t>.</w:t>
      </w:r>
      <w:r w:rsidRPr="00630430" w:rsidR="00566359">
        <w:rPr>
          <w:rFonts w:ascii="Verdana" w:hAnsi="Verdana" w:cstheme="minorHAnsi"/>
          <w:sz w:val="18"/>
          <w:szCs w:val="18"/>
        </w:rPr>
        <w:t xml:space="preserve"> </w:t>
      </w:r>
      <w:r w:rsidRPr="00DA284B" w:rsidR="00CB6161">
        <w:rPr>
          <w:rFonts w:ascii="Verdana" w:hAnsi="Verdana" w:cstheme="minorHAnsi"/>
          <w:sz w:val="18"/>
          <w:szCs w:val="18"/>
        </w:rPr>
        <w:t xml:space="preserve">De aanstaande kennisbases en de herziene bekwaamheidseisen vormen hierin de eerste stappen. </w:t>
      </w:r>
      <w:r w:rsidR="003B26FB">
        <w:rPr>
          <w:rFonts w:ascii="Verdana" w:hAnsi="Verdana" w:cstheme="minorHAnsi"/>
          <w:sz w:val="18"/>
          <w:szCs w:val="18"/>
        </w:rPr>
        <w:t xml:space="preserve">In deze eisen wordt het beoogde niveau van een startende leraar scherper verwoord. De lerarenopleidingen geven in de nieuwe kennisbases meer aandacht aan de basisvaardigheden en borgen tegelijkertijd de belangrijkste vaardigheden die nodig zijn voor het beroep. Dit gaat bijvoorbeeld over belangrijke didactische principes, zoals directe instructie. Ze geven hiermee invulling aan de wens die uw </w:t>
      </w:r>
      <w:r w:rsidR="00DE2824">
        <w:rPr>
          <w:rFonts w:ascii="Verdana" w:hAnsi="Verdana" w:cstheme="minorHAnsi"/>
          <w:sz w:val="18"/>
          <w:szCs w:val="18"/>
        </w:rPr>
        <w:t>K</w:t>
      </w:r>
      <w:r w:rsidR="003B26FB">
        <w:rPr>
          <w:rFonts w:ascii="Verdana" w:hAnsi="Verdana" w:cstheme="minorHAnsi"/>
          <w:sz w:val="18"/>
          <w:szCs w:val="18"/>
        </w:rPr>
        <w:t>amer dit voorjaar in een motie heeft verwoord.</w:t>
      </w:r>
      <w:r w:rsidR="003B26FB">
        <w:rPr>
          <w:rStyle w:val="Voetnootmarkering"/>
          <w:rFonts w:ascii="Verdana" w:hAnsi="Verdana" w:cstheme="minorHAnsi"/>
          <w:sz w:val="18"/>
          <w:szCs w:val="18"/>
        </w:rPr>
        <w:footnoteReference w:id="31"/>
      </w:r>
      <w:r w:rsidR="003B26FB">
        <w:rPr>
          <w:rFonts w:ascii="Verdana" w:hAnsi="Verdana" w:cstheme="minorHAnsi"/>
          <w:sz w:val="18"/>
          <w:szCs w:val="18"/>
        </w:rPr>
        <w:t xml:space="preserve"> We werken daarnaast de </w:t>
      </w:r>
      <w:r w:rsidR="003B26FB">
        <w:rPr>
          <w:rFonts w:ascii="Verdana" w:hAnsi="Verdana" w:cstheme="minorHAnsi"/>
          <w:sz w:val="18"/>
          <w:szCs w:val="18"/>
        </w:rPr>
        <w:lastRenderedPageBreak/>
        <w:t>ambities in het regeerakkoord de komende maanden verder uit en informeren uw Kamer hierover in de brief over de Lerarenstrategie van december.</w:t>
      </w:r>
    </w:p>
    <w:p w:rsidRPr="00DA284B" w:rsidR="009C53CA" w:rsidP="000765EA" w:rsidRDefault="009C53CA" w14:paraId="365CBA22" w14:textId="77777777">
      <w:pPr>
        <w:pStyle w:val="Geenafstand"/>
        <w:spacing w:line="269" w:lineRule="auto"/>
        <w:rPr>
          <w:rFonts w:ascii="Verdana" w:hAnsi="Verdana" w:cstheme="minorHAnsi"/>
          <w:sz w:val="18"/>
          <w:szCs w:val="18"/>
        </w:rPr>
      </w:pPr>
    </w:p>
    <w:p w:rsidR="006478ED" w:rsidP="000765EA" w:rsidRDefault="00280B6F" w14:paraId="19C2C5B4" w14:textId="25F183A2">
      <w:pPr>
        <w:pStyle w:val="Geenafstand"/>
        <w:spacing w:line="269" w:lineRule="auto"/>
        <w:rPr>
          <w:rFonts w:ascii="Verdana" w:hAnsi="Verdana" w:cstheme="minorHAnsi"/>
          <w:sz w:val="18"/>
          <w:szCs w:val="18"/>
        </w:rPr>
      </w:pPr>
      <w:r w:rsidRPr="00DA284B">
        <w:rPr>
          <w:rFonts w:ascii="Verdana" w:hAnsi="Verdana" w:cstheme="minorHAnsi"/>
          <w:sz w:val="18"/>
          <w:szCs w:val="18"/>
        </w:rPr>
        <w:t xml:space="preserve">Doel van het hebben van één </w:t>
      </w:r>
      <w:r w:rsidR="00E46A8E">
        <w:rPr>
          <w:rFonts w:ascii="Verdana" w:hAnsi="Verdana" w:cstheme="minorHAnsi"/>
          <w:sz w:val="18"/>
          <w:szCs w:val="18"/>
        </w:rPr>
        <w:t xml:space="preserve">landelijk </w:t>
      </w:r>
      <w:r w:rsidRPr="00DA284B">
        <w:rPr>
          <w:rFonts w:ascii="Verdana" w:hAnsi="Verdana" w:cstheme="minorHAnsi"/>
          <w:sz w:val="18"/>
          <w:szCs w:val="18"/>
        </w:rPr>
        <w:t xml:space="preserve">fundament is een eenduidige set eisen </w:t>
      </w:r>
      <w:r w:rsidR="00E46A8E">
        <w:rPr>
          <w:rFonts w:ascii="Verdana" w:hAnsi="Verdana" w:cstheme="minorHAnsi"/>
          <w:sz w:val="18"/>
          <w:szCs w:val="18"/>
        </w:rPr>
        <w:t xml:space="preserve">te </w:t>
      </w:r>
      <w:r w:rsidRPr="00DA284B">
        <w:rPr>
          <w:rFonts w:ascii="Verdana" w:hAnsi="Verdana" w:cstheme="minorHAnsi"/>
          <w:sz w:val="18"/>
          <w:szCs w:val="18"/>
        </w:rPr>
        <w:t>stellen aan elke instromende leraar</w:t>
      </w:r>
      <w:r w:rsidR="000379FD">
        <w:rPr>
          <w:rFonts w:ascii="Verdana" w:hAnsi="Verdana" w:cstheme="minorHAnsi"/>
          <w:sz w:val="18"/>
          <w:szCs w:val="18"/>
        </w:rPr>
        <w:t xml:space="preserve">. </w:t>
      </w:r>
      <w:r w:rsidR="00E46A8E">
        <w:rPr>
          <w:rFonts w:ascii="Verdana" w:hAnsi="Verdana" w:cstheme="minorHAnsi"/>
          <w:sz w:val="18"/>
          <w:szCs w:val="18"/>
        </w:rPr>
        <w:t>T</w:t>
      </w:r>
      <w:r w:rsidRPr="00DA284B">
        <w:rPr>
          <w:rFonts w:ascii="Verdana" w:hAnsi="Verdana" w:cstheme="minorHAnsi"/>
          <w:sz w:val="18"/>
          <w:szCs w:val="18"/>
        </w:rPr>
        <w:t xml:space="preserve">egelijkertijd </w:t>
      </w:r>
      <w:r w:rsidR="00E46A8E">
        <w:rPr>
          <w:rFonts w:ascii="Verdana" w:hAnsi="Verdana" w:cstheme="minorHAnsi"/>
          <w:sz w:val="18"/>
          <w:szCs w:val="18"/>
        </w:rPr>
        <w:t xml:space="preserve">verminderen we </w:t>
      </w:r>
      <w:r w:rsidRPr="00DA284B">
        <w:rPr>
          <w:rFonts w:ascii="Verdana" w:hAnsi="Verdana" w:cstheme="minorHAnsi"/>
          <w:sz w:val="18"/>
          <w:szCs w:val="18"/>
        </w:rPr>
        <w:t>de overladenheid van de curricula</w:t>
      </w:r>
      <w:r>
        <w:rPr>
          <w:rFonts w:ascii="Verdana" w:hAnsi="Verdana" w:cstheme="minorHAnsi"/>
          <w:sz w:val="18"/>
          <w:szCs w:val="18"/>
        </w:rPr>
        <w:t xml:space="preserve">, zoals de Onderwijsraad adviseerde in haar rapport ‘Bekwaamheid beter borgen’. </w:t>
      </w:r>
      <w:r w:rsidRPr="00DA284B">
        <w:rPr>
          <w:rFonts w:ascii="Verdana" w:hAnsi="Verdana" w:cstheme="minorHAnsi"/>
          <w:sz w:val="18"/>
          <w:szCs w:val="18"/>
        </w:rPr>
        <w:t>Dit geeft opleidingen de ruimte om</w:t>
      </w:r>
      <w:r>
        <w:rPr>
          <w:rFonts w:ascii="Verdana" w:hAnsi="Verdana" w:cstheme="minorHAnsi"/>
          <w:sz w:val="18"/>
          <w:szCs w:val="18"/>
        </w:rPr>
        <w:t>,</w:t>
      </w:r>
      <w:r w:rsidRPr="00DA284B">
        <w:rPr>
          <w:rFonts w:ascii="Verdana" w:hAnsi="Verdana" w:cstheme="minorHAnsi"/>
          <w:sz w:val="18"/>
          <w:szCs w:val="18"/>
        </w:rPr>
        <w:t xml:space="preserve"> </w:t>
      </w:r>
      <w:r>
        <w:rPr>
          <w:rFonts w:ascii="Verdana" w:hAnsi="Verdana" w:cstheme="minorHAnsi"/>
          <w:sz w:val="18"/>
          <w:szCs w:val="18"/>
        </w:rPr>
        <w:t xml:space="preserve">aanvullend op dat fundament, flexibele routes aan te bieden en </w:t>
      </w:r>
      <w:r w:rsidRPr="00DA284B">
        <w:rPr>
          <w:rFonts w:ascii="Verdana" w:hAnsi="Verdana" w:cstheme="minorHAnsi"/>
          <w:sz w:val="18"/>
          <w:szCs w:val="18"/>
        </w:rPr>
        <w:t>invulling te geven aan hun identiteit en regionale behoeften.</w:t>
      </w:r>
      <w:r>
        <w:rPr>
          <w:rFonts w:ascii="Verdana" w:hAnsi="Verdana" w:cstheme="minorHAnsi"/>
          <w:sz w:val="18"/>
          <w:szCs w:val="18"/>
        </w:rPr>
        <w:t xml:space="preserve"> </w:t>
      </w:r>
      <w:r w:rsidRPr="00DA284B" w:rsidR="00CB6161">
        <w:rPr>
          <w:rFonts w:ascii="Verdana" w:hAnsi="Verdana" w:cstheme="minorHAnsi"/>
          <w:sz w:val="18"/>
          <w:szCs w:val="18"/>
        </w:rPr>
        <w:t xml:space="preserve">De kaders hiervoor worden gevormd door de kerndoelen, examenvereisten en kwalificatiedossiers. </w:t>
      </w:r>
      <w:r w:rsidR="00566359">
        <w:rPr>
          <w:rFonts w:ascii="Verdana" w:hAnsi="Verdana" w:cstheme="minorHAnsi"/>
          <w:sz w:val="18"/>
          <w:szCs w:val="18"/>
        </w:rPr>
        <w:t>Iedere afgestudeerde</w:t>
      </w:r>
      <w:r w:rsidRPr="00630430" w:rsidR="00566359">
        <w:rPr>
          <w:rFonts w:ascii="Verdana" w:hAnsi="Verdana" w:cstheme="minorHAnsi"/>
          <w:sz w:val="18"/>
          <w:szCs w:val="18"/>
        </w:rPr>
        <w:t xml:space="preserve"> moet </w:t>
      </w:r>
      <w:r w:rsidR="00566359">
        <w:rPr>
          <w:rFonts w:ascii="Verdana" w:hAnsi="Verdana" w:cstheme="minorHAnsi"/>
          <w:sz w:val="18"/>
          <w:szCs w:val="18"/>
        </w:rPr>
        <w:t xml:space="preserve">een stevige basis hebben op het gebied van taal en de andere basisvaardigheden en </w:t>
      </w:r>
      <w:r w:rsidRPr="00630430" w:rsidR="00566359">
        <w:rPr>
          <w:rFonts w:ascii="Verdana" w:hAnsi="Verdana" w:cstheme="minorHAnsi"/>
          <w:sz w:val="18"/>
          <w:szCs w:val="18"/>
        </w:rPr>
        <w:t xml:space="preserve">alle bewezen basisinstrumenten (zoals </w:t>
      </w:r>
      <w:r w:rsidR="00566359">
        <w:rPr>
          <w:rFonts w:ascii="Verdana" w:hAnsi="Verdana" w:cstheme="minorHAnsi"/>
          <w:sz w:val="18"/>
          <w:szCs w:val="18"/>
        </w:rPr>
        <w:t xml:space="preserve">voor </w:t>
      </w:r>
      <w:r w:rsidRPr="00630430" w:rsidR="00566359">
        <w:rPr>
          <w:rFonts w:ascii="Verdana" w:hAnsi="Verdana" w:cstheme="minorHAnsi"/>
          <w:sz w:val="18"/>
          <w:szCs w:val="18"/>
        </w:rPr>
        <w:t>klassenmanagement, lesontwerp en directe instructie) meekrijgen.</w:t>
      </w:r>
      <w:r w:rsidRPr="00DA284B" w:rsidR="00CB6161">
        <w:rPr>
          <w:rFonts w:ascii="Verdana" w:hAnsi="Verdana" w:cstheme="minorHAnsi"/>
          <w:sz w:val="18"/>
          <w:szCs w:val="18"/>
        </w:rPr>
        <w:t xml:space="preserve"> </w:t>
      </w:r>
    </w:p>
    <w:p w:rsidR="006478ED" w:rsidP="000765EA" w:rsidRDefault="006478ED" w14:paraId="64B65937" w14:textId="77777777">
      <w:pPr>
        <w:pStyle w:val="Geenafstand"/>
        <w:spacing w:line="269" w:lineRule="auto"/>
        <w:rPr>
          <w:rFonts w:ascii="Verdana" w:hAnsi="Verdana" w:cstheme="minorHAnsi"/>
          <w:sz w:val="18"/>
          <w:szCs w:val="18"/>
        </w:rPr>
      </w:pPr>
    </w:p>
    <w:p w:rsidRPr="008C7BD4" w:rsidR="00930D0B" w:rsidP="000765EA" w:rsidRDefault="00930D0B" w14:paraId="51C54744" w14:textId="6CE8D69A">
      <w:pPr>
        <w:pStyle w:val="Geenafstand"/>
        <w:spacing w:line="269" w:lineRule="auto"/>
        <w:rPr>
          <w:rFonts w:ascii="Verdana" w:hAnsi="Verdana" w:cstheme="minorHAnsi"/>
          <w:i/>
          <w:sz w:val="18"/>
          <w:szCs w:val="18"/>
        </w:rPr>
      </w:pPr>
      <w:r w:rsidRPr="008C7BD4">
        <w:rPr>
          <w:rFonts w:ascii="Verdana" w:hAnsi="Verdana" w:cstheme="minorHAnsi"/>
          <w:i/>
          <w:sz w:val="18"/>
          <w:szCs w:val="18"/>
        </w:rPr>
        <w:t>Taal en de andere basisvaardigheden</w:t>
      </w:r>
      <w:r>
        <w:rPr>
          <w:rFonts w:ascii="Verdana" w:hAnsi="Verdana" w:cstheme="minorHAnsi"/>
          <w:i/>
          <w:iCs/>
          <w:sz w:val="18"/>
          <w:szCs w:val="18"/>
        </w:rPr>
        <w:t xml:space="preserve"> in de opleidingen</w:t>
      </w:r>
    </w:p>
    <w:p w:rsidRPr="00DA284B" w:rsidR="000379FD" w:rsidP="000765EA" w:rsidRDefault="006478ED" w14:paraId="4EF0D428" w14:textId="6039916C">
      <w:pPr>
        <w:pStyle w:val="Geenafstand"/>
        <w:spacing w:line="269" w:lineRule="auto"/>
        <w:rPr>
          <w:rFonts w:ascii="Verdana" w:hAnsi="Verdana" w:cstheme="minorHAnsi"/>
          <w:sz w:val="18"/>
          <w:szCs w:val="18"/>
        </w:rPr>
      </w:pPr>
      <w:r>
        <w:rPr>
          <w:rFonts w:ascii="Verdana" w:hAnsi="Verdana" w:cstheme="minorHAnsi"/>
          <w:sz w:val="18"/>
          <w:szCs w:val="18"/>
        </w:rPr>
        <w:t xml:space="preserve">In Vlaanderen wordt de starttoets Nederlands ingevoerd. Naar aanleiding daarvan </w:t>
      </w:r>
      <w:r w:rsidR="00930D0B">
        <w:rPr>
          <w:rFonts w:ascii="Verdana" w:hAnsi="Verdana" w:cstheme="minorHAnsi"/>
          <w:sz w:val="18"/>
          <w:szCs w:val="18"/>
        </w:rPr>
        <w:t>is</w:t>
      </w:r>
      <w:r>
        <w:rPr>
          <w:rFonts w:ascii="Verdana" w:hAnsi="Verdana" w:cstheme="minorHAnsi"/>
          <w:sz w:val="18"/>
          <w:szCs w:val="18"/>
        </w:rPr>
        <w:t xml:space="preserve"> op verzoek van de Kamer </w:t>
      </w:r>
      <w:r w:rsidR="00436314">
        <w:rPr>
          <w:rFonts w:ascii="Verdana" w:hAnsi="Verdana" w:cstheme="minorHAnsi"/>
          <w:sz w:val="18"/>
          <w:szCs w:val="18"/>
        </w:rPr>
        <w:t>onderzocht hoe</w:t>
      </w:r>
      <w:r w:rsidRPr="00CE1CEE" w:rsidR="00436314">
        <w:rPr>
          <w:rFonts w:ascii="Verdana" w:hAnsi="Verdana" w:cstheme="minorHAnsi"/>
          <w:sz w:val="18"/>
          <w:szCs w:val="18"/>
        </w:rPr>
        <w:t xml:space="preserve"> lerarenopleidingen </w:t>
      </w:r>
      <w:r w:rsidR="00436314">
        <w:rPr>
          <w:rFonts w:ascii="Verdana" w:hAnsi="Verdana" w:cstheme="minorHAnsi"/>
          <w:sz w:val="18"/>
          <w:szCs w:val="18"/>
        </w:rPr>
        <w:t xml:space="preserve">in Nederland </w:t>
      </w:r>
      <w:r w:rsidRPr="00CE1CEE" w:rsidR="00436314">
        <w:rPr>
          <w:rFonts w:ascii="Verdana" w:hAnsi="Verdana" w:cstheme="minorHAnsi"/>
          <w:sz w:val="18"/>
          <w:szCs w:val="18"/>
        </w:rPr>
        <w:t>de taalvaardigheid van hun studenten</w:t>
      </w:r>
      <w:r w:rsidR="00436314">
        <w:rPr>
          <w:rFonts w:ascii="Verdana" w:hAnsi="Verdana" w:cstheme="minorHAnsi"/>
          <w:sz w:val="18"/>
          <w:szCs w:val="18"/>
        </w:rPr>
        <w:t xml:space="preserve"> toetsen</w:t>
      </w:r>
      <w:r w:rsidRPr="00CE1CEE" w:rsidR="00436314">
        <w:rPr>
          <w:rFonts w:ascii="Verdana" w:hAnsi="Verdana" w:cstheme="minorHAnsi"/>
          <w:sz w:val="18"/>
          <w:szCs w:val="18"/>
        </w:rPr>
        <w:t>.</w:t>
      </w:r>
      <w:r w:rsidR="00436314">
        <w:rPr>
          <w:rFonts w:ascii="Verdana" w:hAnsi="Verdana" w:cstheme="minorHAnsi"/>
          <w:sz w:val="18"/>
          <w:szCs w:val="18"/>
        </w:rPr>
        <w:t xml:space="preserve"> Uit deze</w:t>
      </w:r>
      <w:r w:rsidRPr="00CE1CEE" w:rsidR="00CE1CEE">
        <w:rPr>
          <w:rFonts w:ascii="Verdana" w:hAnsi="Verdana" w:cstheme="minorHAnsi"/>
          <w:sz w:val="18"/>
          <w:szCs w:val="18"/>
        </w:rPr>
        <w:t xml:space="preserve"> inventarisatie </w:t>
      </w:r>
      <w:r w:rsidR="00436314">
        <w:rPr>
          <w:rFonts w:ascii="Verdana" w:hAnsi="Verdana" w:cstheme="minorHAnsi"/>
          <w:sz w:val="18"/>
          <w:szCs w:val="18"/>
        </w:rPr>
        <w:t>ontstaat het</w:t>
      </w:r>
      <w:r w:rsidR="000379FD">
        <w:rPr>
          <w:rFonts w:ascii="Verdana" w:hAnsi="Verdana" w:cstheme="minorHAnsi"/>
          <w:sz w:val="18"/>
          <w:szCs w:val="18"/>
        </w:rPr>
        <w:t xml:space="preserve"> </w:t>
      </w:r>
      <w:r w:rsidRPr="00DA284B" w:rsidR="00436314">
        <w:rPr>
          <w:rFonts w:ascii="Verdana" w:hAnsi="Verdana" w:cstheme="minorHAnsi"/>
          <w:sz w:val="18"/>
          <w:szCs w:val="18"/>
        </w:rPr>
        <w:t xml:space="preserve">beeld dat de taalvaardigheid </w:t>
      </w:r>
      <w:r w:rsidR="00436314">
        <w:rPr>
          <w:rFonts w:ascii="Verdana" w:hAnsi="Verdana" w:cstheme="minorHAnsi"/>
          <w:sz w:val="18"/>
          <w:szCs w:val="18"/>
        </w:rPr>
        <w:t>van</w:t>
      </w:r>
      <w:r w:rsidRPr="00DA284B" w:rsidR="00436314">
        <w:rPr>
          <w:rFonts w:ascii="Verdana" w:hAnsi="Verdana" w:cstheme="minorHAnsi"/>
          <w:sz w:val="18"/>
          <w:szCs w:val="18"/>
        </w:rPr>
        <w:t xml:space="preserve"> het overgrote deel van de studenten voldoende is, maar dat de wijze waarop</w:t>
      </w:r>
      <w:r w:rsidR="00436314">
        <w:rPr>
          <w:rFonts w:ascii="Verdana" w:hAnsi="Verdana" w:cstheme="minorHAnsi"/>
          <w:sz w:val="18"/>
          <w:szCs w:val="18"/>
        </w:rPr>
        <w:t xml:space="preserve"> die vaardigheid wordt getoetst</w:t>
      </w:r>
      <w:r w:rsidRPr="00DA284B" w:rsidR="00436314">
        <w:rPr>
          <w:rFonts w:ascii="Verdana" w:hAnsi="Verdana" w:cstheme="minorHAnsi"/>
          <w:sz w:val="18"/>
          <w:szCs w:val="18"/>
        </w:rPr>
        <w:t xml:space="preserve"> wel varieert. De pabo</w:t>
      </w:r>
      <w:r w:rsidR="00436314">
        <w:rPr>
          <w:rFonts w:ascii="Verdana" w:hAnsi="Verdana" w:cstheme="minorHAnsi"/>
          <w:sz w:val="18"/>
          <w:szCs w:val="18"/>
        </w:rPr>
        <w:t>’</w:t>
      </w:r>
      <w:r w:rsidRPr="00DA284B" w:rsidR="00436314">
        <w:rPr>
          <w:rFonts w:ascii="Verdana" w:hAnsi="Verdana" w:cstheme="minorHAnsi"/>
          <w:sz w:val="18"/>
          <w:szCs w:val="18"/>
        </w:rPr>
        <w:t xml:space="preserve">s </w:t>
      </w:r>
      <w:r w:rsidR="00436314">
        <w:rPr>
          <w:rFonts w:ascii="Verdana" w:hAnsi="Verdana" w:cstheme="minorHAnsi"/>
          <w:sz w:val="18"/>
          <w:szCs w:val="18"/>
        </w:rPr>
        <w:t>willen de</w:t>
      </w:r>
      <w:r w:rsidRPr="00DA284B" w:rsidR="00436314">
        <w:rPr>
          <w:rFonts w:ascii="Verdana" w:hAnsi="Verdana" w:cstheme="minorHAnsi"/>
          <w:sz w:val="18"/>
          <w:szCs w:val="18"/>
        </w:rPr>
        <w:t xml:space="preserve"> taalvaardigheid in de toekomst onderdeel maken van de landelijke kennistoets Nederlands. Daarmee wordt het niveau en de vorm van deze toets voor alle pabo</w:t>
      </w:r>
      <w:r w:rsidR="00436314">
        <w:rPr>
          <w:rFonts w:ascii="Verdana" w:hAnsi="Verdana" w:cstheme="minorHAnsi"/>
          <w:sz w:val="18"/>
          <w:szCs w:val="18"/>
        </w:rPr>
        <w:t>’</w:t>
      </w:r>
      <w:r w:rsidRPr="00DA284B" w:rsidR="00436314">
        <w:rPr>
          <w:rFonts w:ascii="Verdana" w:hAnsi="Verdana" w:cstheme="minorHAnsi"/>
          <w:sz w:val="18"/>
          <w:szCs w:val="18"/>
        </w:rPr>
        <w:t>s gelijk</w:t>
      </w:r>
      <w:r w:rsidR="00436314">
        <w:rPr>
          <w:rFonts w:ascii="Verdana" w:hAnsi="Verdana" w:cstheme="minorHAnsi"/>
          <w:sz w:val="18"/>
          <w:szCs w:val="18"/>
        </w:rPr>
        <w:t xml:space="preserve"> </w:t>
      </w:r>
      <w:r w:rsidRPr="00DA284B" w:rsidR="00436314">
        <w:rPr>
          <w:rFonts w:ascii="Verdana" w:hAnsi="Verdana" w:cstheme="minorHAnsi"/>
          <w:sz w:val="18"/>
          <w:szCs w:val="18"/>
        </w:rPr>
        <w:t>zoals ook de taaltoets in Vlaanderen voor alle pabo-opleidingen gelijk is.</w:t>
      </w:r>
    </w:p>
    <w:p w:rsidR="00CB6161" w:rsidP="000765EA" w:rsidRDefault="00CB6161" w14:paraId="300F8C06" w14:textId="77777777">
      <w:pPr>
        <w:pStyle w:val="Geenafstand"/>
        <w:spacing w:line="269" w:lineRule="auto"/>
        <w:rPr>
          <w:rFonts w:ascii="Verdana" w:hAnsi="Verdana" w:cstheme="minorHAnsi"/>
          <w:sz w:val="18"/>
          <w:szCs w:val="18"/>
        </w:rPr>
      </w:pPr>
    </w:p>
    <w:p w:rsidRPr="00C5793A" w:rsidR="00DE2824" w:rsidP="000765EA" w:rsidRDefault="00DE2824" w14:paraId="1C586B54" w14:textId="19FB657E">
      <w:pPr>
        <w:pStyle w:val="Geenafstand"/>
        <w:spacing w:line="269" w:lineRule="auto"/>
        <w:rPr>
          <w:rFonts w:ascii="Verdana" w:hAnsi="Verdana" w:cstheme="minorHAnsi"/>
          <w:sz w:val="18"/>
          <w:szCs w:val="18"/>
        </w:rPr>
      </w:pPr>
      <w:r w:rsidRPr="00C5793A">
        <w:rPr>
          <w:rFonts w:ascii="Verdana" w:hAnsi="Verdana" w:cstheme="minorHAnsi"/>
          <w:sz w:val="18"/>
          <w:szCs w:val="18"/>
        </w:rPr>
        <w:t>In de nieuwe concept-kennisbasis voor het leergebied Nederlands is de lezende leraar stevig verankerd.</w:t>
      </w:r>
      <w:r w:rsidR="00DD431E">
        <w:rPr>
          <w:rStyle w:val="Voetnootmarkering"/>
          <w:rFonts w:ascii="Verdana" w:hAnsi="Verdana" w:cstheme="minorHAnsi"/>
          <w:sz w:val="18"/>
          <w:szCs w:val="18"/>
        </w:rPr>
        <w:footnoteReference w:id="32"/>
      </w:r>
      <w:r w:rsidRPr="00C5793A">
        <w:rPr>
          <w:rFonts w:ascii="Verdana" w:hAnsi="Verdana" w:cstheme="minorHAnsi"/>
          <w:sz w:val="18"/>
          <w:szCs w:val="18"/>
        </w:rPr>
        <w:t xml:space="preserve"> Naar verwachting worden deze kennisbases begin 2027 definitief door de hogescholen vastgesteld. Met de nieuwe kennisbasis worden de vakdidactische en vakinhoudelijke eisen aan de startbekwame leraar op het gebied van taal aangescherpt en geactualiseerd. Daarnaast worden de eisen aan de eigen taalvaardigheid van studenten nu ook landelijke vastgelegd in de kennisbasis. Lezen heeft in al deze onderdelen een centrale plek. Een startende leraar moet een gemotiveerde, vaardige en vloeiende lezer zijn, die de eigen lees- en schrijfvaardigheid blijft ontwikkelen, voorleest uit kwalitatief goede jeugdliteratuur en leerlingen daarbij kan betrekken en stimuleren. </w:t>
      </w:r>
      <w:r w:rsidRPr="00C5793A">
        <w:rPr>
          <w:rFonts w:ascii="Verdana" w:hAnsi="Verdana" w:cstheme="minorHAnsi"/>
          <w:sz w:val="18"/>
          <w:szCs w:val="18"/>
        </w:rPr>
        <w:br/>
      </w:r>
      <w:r w:rsidRPr="00C5793A">
        <w:rPr>
          <w:rFonts w:ascii="Verdana" w:hAnsi="Verdana" w:cstheme="minorHAnsi"/>
          <w:sz w:val="18"/>
          <w:szCs w:val="18"/>
        </w:rPr>
        <w:br/>
        <w:t>Naast de nieuwe kennisbases moeten ook de herziene bekwaamheidseisen bijdragen aan een duidelijker bekwaamheidsniveau van startende leraren. We bereiden een wijziging voor van het Besluit bekwaamheidseisen Onderwijspersoneel. Op advies van een vertegenwoordiging van de beroepsgroep leraren. Naar verwachting zal het voorstel in het derde kwartaal van 2026 in internetconsultatie gaan</w:t>
      </w:r>
      <w:r>
        <w:rPr>
          <w:rFonts w:ascii="Verdana" w:hAnsi="Verdana" w:cstheme="minorHAnsi"/>
          <w:sz w:val="18"/>
          <w:szCs w:val="18"/>
        </w:rPr>
        <w:t>.</w:t>
      </w:r>
    </w:p>
    <w:p w:rsidR="00436314" w:rsidP="000765EA" w:rsidRDefault="00436314" w14:paraId="08A126E6" w14:textId="77777777">
      <w:pPr>
        <w:pStyle w:val="Geenafstand"/>
        <w:spacing w:line="269" w:lineRule="auto"/>
        <w:rPr>
          <w:rFonts w:ascii="Verdana" w:hAnsi="Verdana" w:cstheme="minorHAnsi"/>
          <w:sz w:val="18"/>
          <w:szCs w:val="18"/>
        </w:rPr>
      </w:pPr>
    </w:p>
    <w:p w:rsidRPr="00DA284B" w:rsidR="00CB6161" w:rsidP="000765EA" w:rsidRDefault="00930D0B" w14:paraId="5F7B83BE" w14:textId="750C604B">
      <w:pPr>
        <w:pStyle w:val="Geenafstand"/>
        <w:spacing w:line="269" w:lineRule="auto"/>
        <w:rPr>
          <w:rFonts w:ascii="Verdana" w:hAnsi="Verdana" w:cstheme="minorHAnsi"/>
          <w:sz w:val="18"/>
          <w:szCs w:val="18"/>
        </w:rPr>
      </w:pPr>
      <w:r>
        <w:rPr>
          <w:rFonts w:ascii="Verdana" w:hAnsi="Verdana" w:cstheme="minorHAnsi"/>
          <w:sz w:val="18"/>
          <w:szCs w:val="18"/>
        </w:rPr>
        <w:t xml:space="preserve">Er is </w:t>
      </w:r>
      <w:r w:rsidRPr="00DA284B" w:rsidR="00CB6161">
        <w:rPr>
          <w:rFonts w:ascii="Verdana" w:hAnsi="Verdana" w:cstheme="minorHAnsi"/>
          <w:sz w:val="18"/>
          <w:szCs w:val="18"/>
        </w:rPr>
        <w:t xml:space="preserve">een wetsvoorstel </w:t>
      </w:r>
      <w:r>
        <w:rPr>
          <w:rFonts w:ascii="Verdana" w:hAnsi="Verdana" w:cstheme="minorHAnsi"/>
          <w:sz w:val="18"/>
          <w:szCs w:val="18"/>
        </w:rPr>
        <w:t xml:space="preserve">in voorbereiding </w:t>
      </w:r>
      <w:r w:rsidRPr="00DA284B" w:rsidR="00CB6161">
        <w:rPr>
          <w:rFonts w:ascii="Verdana" w:hAnsi="Verdana" w:cstheme="minorHAnsi"/>
          <w:sz w:val="18"/>
          <w:szCs w:val="18"/>
        </w:rPr>
        <w:t>om een groepsleraar 12+ een wettelijke positie te geven in het bevoegdhedenstelsel</w:t>
      </w:r>
      <w:r w:rsidR="0058269E">
        <w:rPr>
          <w:rFonts w:ascii="Verdana" w:hAnsi="Verdana" w:cstheme="minorHAnsi"/>
          <w:sz w:val="18"/>
          <w:szCs w:val="18"/>
        </w:rPr>
        <w:t>.</w:t>
      </w:r>
      <w:r w:rsidR="000379FD">
        <w:rPr>
          <w:rFonts w:ascii="Verdana" w:hAnsi="Verdana" w:cstheme="minorHAnsi"/>
          <w:sz w:val="18"/>
          <w:szCs w:val="18"/>
        </w:rPr>
        <w:t xml:space="preserve"> </w:t>
      </w:r>
      <w:r w:rsidRPr="00DA284B" w:rsidR="00CB6161">
        <w:rPr>
          <w:rFonts w:ascii="Verdana" w:hAnsi="Verdana" w:cstheme="minorHAnsi"/>
          <w:sz w:val="18"/>
          <w:szCs w:val="18"/>
        </w:rPr>
        <w:t>In dit wetsvoorstel worden de moties uitgewerkt die betrekking hebben op de zij</w:t>
      </w:r>
      <w:r w:rsidR="003D7040">
        <w:rPr>
          <w:rFonts w:ascii="Verdana" w:hAnsi="Verdana" w:cstheme="minorHAnsi"/>
          <w:sz w:val="18"/>
          <w:szCs w:val="18"/>
        </w:rPr>
        <w:t>-</w:t>
      </w:r>
      <w:r w:rsidRPr="00DA284B" w:rsidR="00CB6161">
        <w:rPr>
          <w:rFonts w:ascii="Verdana" w:hAnsi="Verdana" w:cstheme="minorHAnsi"/>
          <w:sz w:val="18"/>
          <w:szCs w:val="18"/>
        </w:rPr>
        <w:t xml:space="preserve">instroom van professionals uit het bedrijfsleven en de clusterbevoegdheid voor beroepsgerichte profielvakken en </w:t>
      </w:r>
      <w:r w:rsidRPr="00DA284B" w:rsidR="00CB6161">
        <w:rPr>
          <w:rFonts w:ascii="Verdana" w:hAnsi="Verdana" w:cstheme="minorHAnsi"/>
          <w:sz w:val="18"/>
          <w:szCs w:val="18"/>
        </w:rPr>
        <w:lastRenderedPageBreak/>
        <w:t>keuzevakken.</w:t>
      </w:r>
      <w:r w:rsidRPr="00DA284B" w:rsidR="00CB6161">
        <w:rPr>
          <w:rStyle w:val="Voetnootmarkering"/>
          <w:rFonts w:ascii="Verdana" w:hAnsi="Verdana" w:cstheme="minorHAnsi"/>
          <w:sz w:val="18"/>
          <w:szCs w:val="18"/>
        </w:rPr>
        <w:footnoteReference w:id="33"/>
      </w:r>
      <w:r w:rsidRPr="00436314" w:rsidR="00436314">
        <w:rPr>
          <w:rFonts w:ascii="Verdana" w:hAnsi="Verdana" w:cstheme="minorHAnsi"/>
          <w:sz w:val="18"/>
          <w:szCs w:val="18"/>
        </w:rPr>
        <w:t xml:space="preserve"> </w:t>
      </w:r>
      <w:r w:rsidRPr="00DA284B" w:rsidR="00436314">
        <w:rPr>
          <w:rFonts w:ascii="Verdana" w:hAnsi="Verdana" w:cstheme="minorHAnsi"/>
          <w:sz w:val="18"/>
          <w:szCs w:val="18"/>
        </w:rPr>
        <w:t xml:space="preserve">Ook hier is het streven om in </w:t>
      </w:r>
      <w:r w:rsidRPr="00182333" w:rsidR="00436314">
        <w:rPr>
          <w:rFonts w:ascii="Verdana" w:hAnsi="Verdana" w:cstheme="minorHAnsi"/>
          <w:sz w:val="18"/>
          <w:szCs w:val="18"/>
        </w:rPr>
        <w:t xml:space="preserve">het derde kwartaal van 2026 </w:t>
      </w:r>
      <w:r w:rsidRPr="00DA284B" w:rsidR="00436314">
        <w:rPr>
          <w:rFonts w:ascii="Verdana" w:hAnsi="Verdana" w:cstheme="minorHAnsi"/>
          <w:sz w:val="18"/>
          <w:szCs w:val="18"/>
        </w:rPr>
        <w:t>in internetconsultatie te gaan.</w:t>
      </w:r>
    </w:p>
    <w:p w:rsidRPr="00DA284B" w:rsidR="00CB6161" w:rsidP="000765EA" w:rsidRDefault="00CB6161" w14:paraId="2079E764" w14:textId="77777777">
      <w:pPr>
        <w:pStyle w:val="Geenafstand"/>
        <w:spacing w:line="269" w:lineRule="auto"/>
        <w:rPr>
          <w:rFonts w:ascii="Verdana" w:hAnsi="Verdana"/>
          <w:sz w:val="18"/>
          <w:szCs w:val="18"/>
        </w:rPr>
      </w:pPr>
    </w:p>
    <w:p w:rsidRPr="00DA284B" w:rsidR="00CB6161" w:rsidP="000765EA" w:rsidRDefault="00CB6161" w14:paraId="7FAEB939" w14:textId="0030BBF8">
      <w:pPr>
        <w:pStyle w:val="Geenafstand"/>
        <w:spacing w:line="269" w:lineRule="auto"/>
        <w:rPr>
          <w:rFonts w:ascii="Verdana" w:hAnsi="Verdana"/>
          <w:sz w:val="18"/>
          <w:szCs w:val="18"/>
        </w:rPr>
      </w:pPr>
      <w:r w:rsidRPr="00DA284B">
        <w:rPr>
          <w:rFonts w:ascii="Verdana" w:hAnsi="Verdana"/>
          <w:sz w:val="18"/>
          <w:szCs w:val="18"/>
        </w:rPr>
        <w:t>Omdat de curricula (met name in het basisonderwijs) als overladen worden ervaren</w:t>
      </w:r>
      <w:r w:rsidR="00DD431E">
        <w:rPr>
          <w:rFonts w:ascii="Verdana" w:hAnsi="Verdana"/>
          <w:sz w:val="18"/>
          <w:szCs w:val="18"/>
        </w:rPr>
        <w:t xml:space="preserve">, </w:t>
      </w:r>
      <w:r w:rsidRPr="00DA284B">
        <w:rPr>
          <w:rFonts w:ascii="Verdana" w:hAnsi="Verdana"/>
          <w:sz w:val="18"/>
          <w:szCs w:val="18"/>
        </w:rPr>
        <w:t>zoals al eerder bleek uit de verkenning</w:t>
      </w:r>
      <w:r w:rsidRPr="00DA284B">
        <w:rPr>
          <w:rStyle w:val="Voetnootmarkering"/>
          <w:rFonts w:ascii="Verdana" w:hAnsi="Verdana"/>
          <w:sz w:val="18"/>
          <w:szCs w:val="18"/>
        </w:rPr>
        <w:footnoteReference w:id="34"/>
      </w:r>
      <w:r w:rsidR="00DD431E">
        <w:rPr>
          <w:rFonts w:ascii="Verdana" w:hAnsi="Verdana"/>
          <w:sz w:val="18"/>
          <w:szCs w:val="18"/>
        </w:rPr>
        <w:t>,</w:t>
      </w:r>
      <w:r w:rsidRPr="00DA284B">
        <w:rPr>
          <w:rFonts w:ascii="Verdana" w:hAnsi="Verdana"/>
          <w:sz w:val="18"/>
          <w:szCs w:val="18"/>
        </w:rPr>
        <w:t xml:space="preserve"> zijn in lijn met het advies van de Onderwijsraad de volgende drie maatregelen genomen:</w:t>
      </w:r>
    </w:p>
    <w:p w:rsidRPr="00DA284B" w:rsidR="00CB6161" w:rsidP="000765EA" w:rsidRDefault="00CB6161" w14:paraId="6D04AE00" w14:textId="66A2C04B">
      <w:pPr>
        <w:pStyle w:val="Geenafstand"/>
        <w:numPr>
          <w:ilvl w:val="0"/>
          <w:numId w:val="15"/>
        </w:numPr>
        <w:spacing w:line="269" w:lineRule="auto"/>
        <w:rPr>
          <w:rFonts w:ascii="Verdana" w:hAnsi="Verdana" w:cstheme="minorHAnsi"/>
          <w:sz w:val="18"/>
          <w:szCs w:val="18"/>
        </w:rPr>
      </w:pPr>
      <w:r w:rsidRPr="00C5793A">
        <w:rPr>
          <w:rFonts w:ascii="Verdana" w:hAnsi="Verdana" w:cstheme="minorHAnsi"/>
          <w:sz w:val="18"/>
          <w:szCs w:val="18"/>
          <w:u w:val="single"/>
        </w:rPr>
        <w:t>Loketfunctie opleidingsberaad</w:t>
      </w:r>
      <w:r w:rsidRPr="00DD431E">
        <w:rPr>
          <w:rFonts w:ascii="Verdana" w:hAnsi="Verdana" w:cstheme="minorHAnsi"/>
          <w:sz w:val="18"/>
          <w:szCs w:val="18"/>
        </w:rPr>
        <w:t>:</w:t>
      </w:r>
      <w:r w:rsidRPr="00DA284B">
        <w:rPr>
          <w:rFonts w:ascii="Verdana" w:hAnsi="Verdana" w:cstheme="minorHAnsi"/>
          <w:sz w:val="18"/>
          <w:szCs w:val="18"/>
        </w:rPr>
        <w:t xml:space="preserve"> </w:t>
      </w:r>
      <w:r w:rsidR="000374BF">
        <w:rPr>
          <w:rFonts w:ascii="Verdana" w:hAnsi="Verdana" w:cstheme="minorHAnsi"/>
          <w:sz w:val="18"/>
          <w:szCs w:val="18"/>
        </w:rPr>
        <w:t>H</w:t>
      </w:r>
      <w:r w:rsidRPr="00DA284B">
        <w:rPr>
          <w:rFonts w:ascii="Verdana" w:hAnsi="Verdana" w:cstheme="minorHAnsi"/>
          <w:sz w:val="18"/>
          <w:szCs w:val="18"/>
        </w:rPr>
        <w:t>et Opleidingsberaad Leraren heeft een loket</w:t>
      </w:r>
      <w:r w:rsidR="000374BF">
        <w:rPr>
          <w:rFonts w:ascii="Verdana" w:hAnsi="Verdana" w:cstheme="minorHAnsi"/>
          <w:sz w:val="18"/>
          <w:szCs w:val="18"/>
        </w:rPr>
        <w:t xml:space="preserve"> ingericht</w:t>
      </w:r>
      <w:r w:rsidRPr="00DA284B">
        <w:rPr>
          <w:rFonts w:ascii="Verdana" w:hAnsi="Verdana" w:cstheme="minorHAnsi"/>
          <w:sz w:val="18"/>
          <w:szCs w:val="18"/>
        </w:rPr>
        <w:t xml:space="preserve"> voor signalen over de inhoud van </w:t>
      </w:r>
      <w:r w:rsidR="000374BF">
        <w:rPr>
          <w:rFonts w:ascii="Verdana" w:hAnsi="Verdana" w:cstheme="minorHAnsi"/>
          <w:sz w:val="18"/>
          <w:szCs w:val="18"/>
        </w:rPr>
        <w:t>leraren</w:t>
      </w:r>
      <w:r w:rsidRPr="00DA284B">
        <w:rPr>
          <w:rFonts w:ascii="Verdana" w:hAnsi="Verdana" w:cstheme="minorHAnsi"/>
          <w:sz w:val="18"/>
          <w:szCs w:val="18"/>
        </w:rPr>
        <w:t xml:space="preserve">opleidingen. </w:t>
      </w:r>
      <w:r w:rsidR="000374BF">
        <w:rPr>
          <w:rFonts w:ascii="Verdana" w:hAnsi="Verdana" w:cstheme="minorHAnsi"/>
          <w:sz w:val="18"/>
          <w:szCs w:val="18"/>
        </w:rPr>
        <w:t xml:space="preserve">In een pilot heeft </w:t>
      </w:r>
      <w:r w:rsidRPr="00DA284B" w:rsidR="000374BF">
        <w:rPr>
          <w:rFonts w:ascii="Verdana" w:hAnsi="Verdana" w:cstheme="minorHAnsi"/>
          <w:sz w:val="18"/>
          <w:szCs w:val="18"/>
        </w:rPr>
        <w:t>het Opleidingsberaad Leraren</w:t>
      </w:r>
      <w:r w:rsidR="000374BF">
        <w:rPr>
          <w:rFonts w:ascii="Verdana" w:hAnsi="Verdana" w:cstheme="minorHAnsi"/>
          <w:sz w:val="18"/>
          <w:szCs w:val="18"/>
        </w:rPr>
        <w:t xml:space="preserve"> het a</w:t>
      </w:r>
      <w:r w:rsidRPr="00DA284B" w:rsidR="000374BF">
        <w:rPr>
          <w:rFonts w:ascii="Verdana" w:hAnsi="Verdana" w:cstheme="minorHAnsi"/>
          <w:sz w:val="18"/>
          <w:szCs w:val="18"/>
        </w:rPr>
        <w:t xml:space="preserve">fgelopen jaar signalen </w:t>
      </w:r>
      <w:r w:rsidR="000374BF">
        <w:rPr>
          <w:rFonts w:ascii="Verdana" w:hAnsi="Verdana" w:cstheme="minorHAnsi"/>
          <w:sz w:val="18"/>
          <w:szCs w:val="18"/>
        </w:rPr>
        <w:t>behandeld over</w:t>
      </w:r>
      <w:r w:rsidRPr="00DA284B" w:rsidR="000374BF">
        <w:rPr>
          <w:rFonts w:ascii="Verdana" w:hAnsi="Verdana" w:cstheme="minorHAnsi"/>
          <w:sz w:val="18"/>
          <w:szCs w:val="18"/>
        </w:rPr>
        <w:t xml:space="preserve"> ruim 30 thema’s. </w:t>
      </w:r>
      <w:r w:rsidR="000374BF">
        <w:rPr>
          <w:rFonts w:ascii="Verdana" w:hAnsi="Verdana" w:cstheme="minorHAnsi"/>
          <w:sz w:val="18"/>
          <w:szCs w:val="18"/>
        </w:rPr>
        <w:t>H</w:t>
      </w:r>
      <w:r w:rsidRPr="00DA284B" w:rsidR="000374BF">
        <w:rPr>
          <w:rFonts w:ascii="Verdana" w:hAnsi="Verdana" w:cstheme="minorHAnsi"/>
          <w:sz w:val="18"/>
          <w:szCs w:val="18"/>
        </w:rPr>
        <w:t>et Opleidingsberaad Leraren zie</w:t>
      </w:r>
      <w:r w:rsidR="000374BF">
        <w:rPr>
          <w:rFonts w:ascii="Verdana" w:hAnsi="Verdana" w:cstheme="minorHAnsi"/>
          <w:sz w:val="18"/>
          <w:szCs w:val="18"/>
        </w:rPr>
        <w:t>t</w:t>
      </w:r>
      <w:r w:rsidRPr="00DA284B" w:rsidR="000374BF">
        <w:rPr>
          <w:rFonts w:ascii="Verdana" w:hAnsi="Verdana" w:cstheme="minorHAnsi"/>
          <w:sz w:val="18"/>
          <w:szCs w:val="18"/>
        </w:rPr>
        <w:t xml:space="preserve"> blijvende meerwaarde om landelijk overzicht te behouden en waar nodig gezamenlijk actie te ondernemen</w:t>
      </w:r>
      <w:r w:rsidRPr="00DA284B">
        <w:rPr>
          <w:rFonts w:ascii="Verdana" w:hAnsi="Verdana" w:cstheme="minorHAnsi"/>
          <w:sz w:val="18"/>
          <w:szCs w:val="18"/>
        </w:rPr>
        <w:t xml:space="preserve">. </w:t>
      </w:r>
    </w:p>
    <w:p w:rsidRPr="00DA284B" w:rsidR="00CB6161" w:rsidP="000765EA" w:rsidRDefault="00CB6161" w14:paraId="67941E39" w14:textId="48086D58">
      <w:pPr>
        <w:pStyle w:val="Geenafstand"/>
        <w:numPr>
          <w:ilvl w:val="0"/>
          <w:numId w:val="15"/>
        </w:numPr>
        <w:spacing w:line="269" w:lineRule="auto"/>
        <w:rPr>
          <w:rFonts w:ascii="Verdana" w:hAnsi="Verdana" w:cstheme="minorHAnsi"/>
          <w:sz w:val="18"/>
          <w:szCs w:val="18"/>
        </w:rPr>
      </w:pPr>
      <w:r w:rsidRPr="00C5793A">
        <w:rPr>
          <w:rFonts w:ascii="Verdana" w:hAnsi="Verdana" w:cstheme="minorHAnsi"/>
          <w:sz w:val="18"/>
          <w:szCs w:val="18"/>
          <w:u w:val="single"/>
        </w:rPr>
        <w:t>Herijking Hbo kennisbases</w:t>
      </w:r>
      <w:r w:rsidRPr="00C5793A">
        <w:rPr>
          <w:rFonts w:ascii="Verdana" w:hAnsi="Verdana" w:cstheme="minorHAnsi"/>
          <w:sz w:val="18"/>
          <w:szCs w:val="18"/>
        </w:rPr>
        <w:t>:</w:t>
      </w:r>
      <w:r w:rsidRPr="00DA284B">
        <w:rPr>
          <w:rFonts w:ascii="Verdana" w:hAnsi="Verdana" w:cstheme="minorHAnsi"/>
          <w:sz w:val="18"/>
          <w:szCs w:val="18"/>
        </w:rPr>
        <w:t xml:space="preserve"> </w:t>
      </w:r>
      <w:r w:rsidR="000374BF">
        <w:rPr>
          <w:rFonts w:ascii="Verdana" w:hAnsi="Verdana" w:cstheme="minorHAnsi"/>
          <w:sz w:val="18"/>
          <w:szCs w:val="18"/>
        </w:rPr>
        <w:t>I</w:t>
      </w:r>
      <w:r w:rsidRPr="00DA284B" w:rsidR="000374BF">
        <w:rPr>
          <w:rFonts w:ascii="Verdana" w:hAnsi="Verdana" w:cstheme="minorHAnsi"/>
          <w:sz w:val="18"/>
          <w:szCs w:val="18"/>
        </w:rPr>
        <w:t xml:space="preserve">n opdracht van de Vereniging Hogescholen worden de kennisbases voor de lerarenopleidingen in het hbo herijkt. </w:t>
      </w:r>
      <w:r w:rsidR="000374BF">
        <w:rPr>
          <w:rFonts w:ascii="Verdana" w:hAnsi="Verdana" w:cstheme="minorHAnsi"/>
          <w:sz w:val="18"/>
          <w:szCs w:val="18"/>
        </w:rPr>
        <w:t>D</w:t>
      </w:r>
      <w:r w:rsidRPr="00DA284B" w:rsidR="000374BF">
        <w:rPr>
          <w:rFonts w:ascii="Verdana" w:hAnsi="Verdana" w:cstheme="minorHAnsi"/>
          <w:sz w:val="18"/>
          <w:szCs w:val="18"/>
        </w:rPr>
        <w:t>e opleidingen</w:t>
      </w:r>
      <w:r w:rsidR="000374BF">
        <w:rPr>
          <w:rFonts w:ascii="Verdana" w:hAnsi="Verdana" w:cstheme="minorHAnsi"/>
          <w:sz w:val="18"/>
          <w:szCs w:val="18"/>
        </w:rPr>
        <w:t xml:space="preserve"> hebben</w:t>
      </w:r>
      <w:r w:rsidRPr="00DA284B" w:rsidR="000374BF">
        <w:rPr>
          <w:rFonts w:ascii="Verdana" w:hAnsi="Verdana" w:cstheme="minorHAnsi"/>
          <w:sz w:val="18"/>
          <w:szCs w:val="18"/>
        </w:rPr>
        <w:t xml:space="preserve"> de te verwerven kennis van studenten vastgelegd, inclusief afspraken over </w:t>
      </w:r>
      <w:r w:rsidR="000374BF">
        <w:rPr>
          <w:rFonts w:ascii="Verdana" w:hAnsi="Verdana" w:cstheme="minorHAnsi"/>
          <w:sz w:val="18"/>
          <w:szCs w:val="18"/>
        </w:rPr>
        <w:t>hoe studenten opleiden</w:t>
      </w:r>
      <w:r w:rsidRPr="00DA284B" w:rsidR="000374BF">
        <w:rPr>
          <w:rFonts w:ascii="Verdana" w:hAnsi="Verdana" w:cstheme="minorHAnsi"/>
          <w:sz w:val="18"/>
          <w:szCs w:val="18"/>
        </w:rPr>
        <w:t xml:space="preserve">. </w:t>
      </w:r>
      <w:r w:rsidR="000374BF">
        <w:rPr>
          <w:rFonts w:ascii="Verdana" w:hAnsi="Verdana" w:cstheme="minorHAnsi"/>
          <w:sz w:val="18"/>
          <w:szCs w:val="18"/>
        </w:rPr>
        <w:t>A</w:t>
      </w:r>
      <w:r w:rsidRPr="00DA284B" w:rsidR="000374BF">
        <w:rPr>
          <w:rFonts w:ascii="Verdana" w:hAnsi="Verdana" w:cstheme="minorHAnsi"/>
          <w:sz w:val="18"/>
          <w:szCs w:val="18"/>
        </w:rPr>
        <w:t xml:space="preserve">ctuele behoeftes, inzichten en ontwikkelingen </w:t>
      </w:r>
      <w:r w:rsidR="000374BF">
        <w:rPr>
          <w:rFonts w:ascii="Verdana" w:hAnsi="Verdana" w:cstheme="minorHAnsi"/>
          <w:sz w:val="18"/>
          <w:szCs w:val="18"/>
        </w:rPr>
        <w:t xml:space="preserve">worden </w:t>
      </w:r>
      <w:r w:rsidRPr="00DA284B" w:rsidR="000374BF">
        <w:rPr>
          <w:rFonts w:ascii="Verdana" w:hAnsi="Verdana" w:cstheme="minorHAnsi"/>
          <w:sz w:val="18"/>
          <w:szCs w:val="18"/>
        </w:rPr>
        <w:t>in de kennisbases verwerkt</w:t>
      </w:r>
      <w:r w:rsidR="000374BF">
        <w:rPr>
          <w:rFonts w:ascii="Verdana" w:hAnsi="Verdana" w:cstheme="minorHAnsi"/>
          <w:sz w:val="18"/>
          <w:szCs w:val="18"/>
        </w:rPr>
        <w:t>. De kennisbases zullen</w:t>
      </w:r>
      <w:r w:rsidRPr="00DA284B" w:rsidR="000374BF">
        <w:rPr>
          <w:rFonts w:ascii="Verdana" w:hAnsi="Verdana" w:cstheme="minorHAnsi"/>
          <w:sz w:val="18"/>
          <w:szCs w:val="18"/>
        </w:rPr>
        <w:t xml:space="preserve"> nauw aansluiten op de nieuwe bekwaamheidseisen, de nieuwe kerndoelen</w:t>
      </w:r>
      <w:r w:rsidR="000374BF">
        <w:rPr>
          <w:rFonts w:ascii="Verdana" w:hAnsi="Verdana" w:cstheme="minorHAnsi"/>
          <w:sz w:val="18"/>
          <w:szCs w:val="18"/>
        </w:rPr>
        <w:t>,</w:t>
      </w:r>
      <w:r w:rsidRPr="00DA284B" w:rsidR="000374BF">
        <w:rPr>
          <w:rFonts w:ascii="Verdana" w:hAnsi="Verdana" w:cstheme="minorHAnsi"/>
          <w:sz w:val="18"/>
          <w:szCs w:val="18"/>
        </w:rPr>
        <w:t xml:space="preserve"> de examenvereisten voor het funderend onderwijs en de kwalificatiedossiers </w:t>
      </w:r>
      <w:r w:rsidR="000374BF">
        <w:rPr>
          <w:rFonts w:ascii="Verdana" w:hAnsi="Verdana" w:cstheme="minorHAnsi"/>
          <w:sz w:val="18"/>
          <w:szCs w:val="18"/>
        </w:rPr>
        <w:t xml:space="preserve">voor het </w:t>
      </w:r>
      <w:r w:rsidRPr="00DA284B" w:rsidR="000374BF">
        <w:rPr>
          <w:rFonts w:ascii="Verdana" w:hAnsi="Verdana" w:cstheme="minorHAnsi"/>
          <w:sz w:val="18"/>
          <w:szCs w:val="18"/>
        </w:rPr>
        <w:t xml:space="preserve">mbo. Het moment </w:t>
      </w:r>
      <w:r w:rsidR="000374BF">
        <w:rPr>
          <w:rFonts w:ascii="Verdana" w:hAnsi="Verdana" w:cstheme="minorHAnsi"/>
          <w:sz w:val="18"/>
          <w:szCs w:val="18"/>
        </w:rPr>
        <w:t>waarop</w:t>
      </w:r>
      <w:r w:rsidRPr="00DA284B" w:rsidR="000374BF">
        <w:rPr>
          <w:rFonts w:ascii="Verdana" w:hAnsi="Verdana" w:cstheme="minorHAnsi"/>
          <w:sz w:val="18"/>
          <w:szCs w:val="18"/>
        </w:rPr>
        <w:t xml:space="preserve"> de curricula </w:t>
      </w:r>
      <w:r w:rsidR="000374BF">
        <w:rPr>
          <w:rFonts w:ascii="Verdana" w:hAnsi="Verdana" w:cstheme="minorHAnsi"/>
          <w:sz w:val="18"/>
          <w:szCs w:val="18"/>
        </w:rPr>
        <w:t xml:space="preserve">in gebruik worden genomen, </w:t>
      </w:r>
      <w:r w:rsidRPr="00DA284B" w:rsidR="000374BF">
        <w:rPr>
          <w:rFonts w:ascii="Verdana" w:hAnsi="Verdana" w:cstheme="minorHAnsi"/>
          <w:sz w:val="18"/>
          <w:szCs w:val="18"/>
        </w:rPr>
        <w:t>verschilt per opleiding</w:t>
      </w:r>
      <w:r w:rsidRPr="00DA284B" w:rsidR="000374BF">
        <w:rPr>
          <w:rStyle w:val="Voetnootmarkering"/>
          <w:rFonts w:ascii="Verdana" w:hAnsi="Verdana" w:cstheme="minorHAnsi"/>
          <w:sz w:val="18"/>
          <w:szCs w:val="18"/>
        </w:rPr>
        <w:footnoteReference w:id="35"/>
      </w:r>
      <w:r w:rsidR="000374BF">
        <w:rPr>
          <w:rFonts w:ascii="Verdana" w:hAnsi="Verdana" w:cstheme="minorHAnsi"/>
          <w:sz w:val="18"/>
          <w:szCs w:val="18"/>
        </w:rPr>
        <w:t xml:space="preserve">, maar </w:t>
      </w:r>
      <w:r w:rsidRPr="00DA284B" w:rsidR="000374BF">
        <w:rPr>
          <w:rFonts w:ascii="Verdana" w:hAnsi="Verdana" w:cstheme="minorHAnsi"/>
          <w:sz w:val="18"/>
          <w:szCs w:val="18"/>
        </w:rPr>
        <w:t>naar verwachting</w:t>
      </w:r>
      <w:r w:rsidR="000374BF">
        <w:rPr>
          <w:rFonts w:ascii="Verdana" w:hAnsi="Verdana" w:cstheme="minorHAnsi"/>
          <w:sz w:val="18"/>
          <w:szCs w:val="18"/>
        </w:rPr>
        <w:t xml:space="preserve"> </w:t>
      </w:r>
      <w:r w:rsidRPr="00DA284B" w:rsidR="000374BF">
        <w:rPr>
          <w:rFonts w:ascii="Verdana" w:hAnsi="Verdana" w:cstheme="minorHAnsi"/>
          <w:sz w:val="18"/>
          <w:szCs w:val="18"/>
        </w:rPr>
        <w:t>start</w:t>
      </w:r>
      <w:r w:rsidR="000374BF">
        <w:rPr>
          <w:rFonts w:ascii="Verdana" w:hAnsi="Verdana" w:cstheme="minorHAnsi"/>
          <w:sz w:val="18"/>
          <w:szCs w:val="18"/>
        </w:rPr>
        <w:t>en de eerste opleidingen ermee</w:t>
      </w:r>
      <w:r w:rsidRPr="00DA284B" w:rsidR="000374BF">
        <w:rPr>
          <w:rFonts w:ascii="Verdana" w:hAnsi="Verdana" w:cstheme="minorHAnsi"/>
          <w:sz w:val="18"/>
          <w:szCs w:val="18"/>
        </w:rPr>
        <w:t xml:space="preserve"> </w:t>
      </w:r>
      <w:r w:rsidR="000374BF">
        <w:rPr>
          <w:rFonts w:ascii="Verdana" w:hAnsi="Verdana" w:cstheme="minorHAnsi"/>
          <w:sz w:val="18"/>
          <w:szCs w:val="18"/>
        </w:rPr>
        <w:t>in</w:t>
      </w:r>
      <w:r w:rsidRPr="00DA284B" w:rsidR="000374BF">
        <w:rPr>
          <w:rFonts w:ascii="Verdana" w:hAnsi="Verdana" w:cstheme="minorHAnsi"/>
          <w:sz w:val="18"/>
          <w:szCs w:val="18"/>
        </w:rPr>
        <w:t xml:space="preserve"> studiejaar 2026-2027.</w:t>
      </w:r>
    </w:p>
    <w:p w:rsidRPr="007D041E" w:rsidR="00B10F0B" w:rsidP="000765EA" w:rsidRDefault="00CB6161" w14:paraId="122AF808" w14:textId="19D641E8">
      <w:pPr>
        <w:pStyle w:val="Geenafstand"/>
        <w:numPr>
          <w:ilvl w:val="0"/>
          <w:numId w:val="15"/>
        </w:numPr>
        <w:spacing w:line="269" w:lineRule="auto"/>
        <w:ind w:left="714" w:hanging="357"/>
        <w:rPr>
          <w:rFonts w:cstheme="minorHAnsi"/>
          <w:i/>
          <w:szCs w:val="18"/>
        </w:rPr>
      </w:pPr>
      <w:r w:rsidRPr="00C5793A">
        <w:rPr>
          <w:rFonts w:ascii="Verdana" w:hAnsi="Verdana" w:cstheme="minorHAnsi"/>
          <w:sz w:val="18"/>
          <w:szCs w:val="18"/>
          <w:u w:val="single"/>
        </w:rPr>
        <w:t>Samenwerkingstraject curricula</w:t>
      </w:r>
      <w:r w:rsidRPr="00C5793A">
        <w:rPr>
          <w:rFonts w:ascii="Verdana" w:hAnsi="Verdana" w:cstheme="minorHAnsi"/>
          <w:sz w:val="18"/>
          <w:szCs w:val="18"/>
        </w:rPr>
        <w:t>:</w:t>
      </w:r>
      <w:r w:rsidRPr="00400887">
        <w:rPr>
          <w:rFonts w:ascii="Verdana" w:hAnsi="Verdana" w:cstheme="minorHAnsi"/>
          <w:sz w:val="18"/>
          <w:szCs w:val="18"/>
        </w:rPr>
        <w:t xml:space="preserve"> </w:t>
      </w:r>
      <w:r w:rsidRPr="00400887" w:rsidR="000374BF">
        <w:rPr>
          <w:rFonts w:ascii="Verdana" w:hAnsi="Verdana" w:cstheme="minorHAnsi"/>
          <w:sz w:val="18"/>
          <w:szCs w:val="18"/>
        </w:rPr>
        <w:t>E</w:t>
      </w:r>
      <w:r w:rsidRPr="00400887">
        <w:rPr>
          <w:rFonts w:ascii="Verdana" w:hAnsi="Verdana" w:cstheme="minorHAnsi"/>
          <w:sz w:val="18"/>
          <w:szCs w:val="18"/>
        </w:rPr>
        <w:t>ind 2024 zijn OCW en meerdere hbo- en wo- lerarenopleidingen gestart met een samenwerkingstraject om ervaringen met curriculumvernieuwing uit te wisselen en dilemma’s te bespreken. Dit heeft geleid tot meer inzicht in de landelijke kaders en</w:t>
      </w:r>
      <w:r w:rsidRPr="00400887" w:rsidR="00405BFE">
        <w:rPr>
          <w:rFonts w:ascii="Verdana" w:hAnsi="Verdana" w:cstheme="minorHAnsi"/>
          <w:sz w:val="18"/>
          <w:szCs w:val="18"/>
        </w:rPr>
        <w:t xml:space="preserve"> in</w:t>
      </w:r>
      <w:r w:rsidRPr="00400887">
        <w:rPr>
          <w:rFonts w:ascii="Verdana" w:hAnsi="Verdana" w:cstheme="minorHAnsi"/>
          <w:sz w:val="18"/>
          <w:szCs w:val="18"/>
        </w:rPr>
        <w:t xml:space="preserve"> elkaars praktijken</w:t>
      </w:r>
      <w:r w:rsidRPr="00400887" w:rsidR="00405BFE">
        <w:rPr>
          <w:rFonts w:ascii="Verdana" w:hAnsi="Verdana" w:cstheme="minorHAnsi"/>
          <w:sz w:val="18"/>
          <w:szCs w:val="18"/>
        </w:rPr>
        <w:t xml:space="preserve">. </w:t>
      </w:r>
      <w:r w:rsidRPr="00C5793A" w:rsidR="000C6A00">
        <w:rPr>
          <w:rFonts w:ascii="Verdana" w:hAnsi="Verdana" w:cstheme="minorHAnsi"/>
          <w:sz w:val="18"/>
          <w:szCs w:val="18"/>
        </w:rPr>
        <w:t>De uitkomsten helpen ons bij de uitwerking van de ambities om te komen tot één fundament voor de lerarenopleidingen</w:t>
      </w:r>
      <w:r w:rsidR="000C6A00">
        <w:rPr>
          <w:rFonts w:ascii="Verdana" w:hAnsi="Verdana" w:cstheme="minorHAnsi"/>
          <w:sz w:val="18"/>
          <w:szCs w:val="18"/>
        </w:rPr>
        <w:t>.</w:t>
      </w:r>
      <w:r w:rsidRPr="00400887" w:rsidR="00405BFE">
        <w:rPr>
          <w:rFonts w:ascii="Verdana" w:hAnsi="Verdana" w:cstheme="minorHAnsi"/>
          <w:sz w:val="18"/>
          <w:szCs w:val="18"/>
        </w:rPr>
        <w:t xml:space="preserve"> De uitwisseling</w:t>
      </w:r>
      <w:r w:rsidRPr="00400887" w:rsidR="000379FD">
        <w:rPr>
          <w:rFonts w:ascii="Verdana" w:hAnsi="Verdana" w:cstheme="minorHAnsi"/>
          <w:sz w:val="18"/>
          <w:szCs w:val="18"/>
        </w:rPr>
        <w:t xml:space="preserve"> </w:t>
      </w:r>
      <w:r w:rsidRPr="00400887">
        <w:rPr>
          <w:rFonts w:ascii="Verdana" w:hAnsi="Verdana" w:cstheme="minorHAnsi"/>
          <w:sz w:val="18"/>
          <w:szCs w:val="18"/>
        </w:rPr>
        <w:t xml:space="preserve">heeft </w:t>
      </w:r>
      <w:r w:rsidR="000C6A00">
        <w:rPr>
          <w:rFonts w:ascii="Verdana" w:hAnsi="Verdana" w:cstheme="minorHAnsi"/>
          <w:sz w:val="18"/>
          <w:szCs w:val="18"/>
        </w:rPr>
        <w:t>daarnaast</w:t>
      </w:r>
      <w:r w:rsidRPr="00400887">
        <w:rPr>
          <w:rFonts w:ascii="Verdana" w:hAnsi="Verdana" w:cstheme="minorHAnsi"/>
          <w:sz w:val="18"/>
          <w:szCs w:val="18"/>
        </w:rPr>
        <w:t xml:space="preserve"> bijgedragen aan gezamenlijke en individuele vervolgstappen in curriculumvernieuwing. Opleidingen zetten in 2026 en daarna zelf het overleg over curriculumvernieuwing voort</w:t>
      </w:r>
      <w:r w:rsidRPr="00400887" w:rsidR="00405BFE">
        <w:rPr>
          <w:rFonts w:ascii="Verdana" w:hAnsi="Verdana" w:cstheme="minorHAnsi"/>
          <w:sz w:val="18"/>
          <w:szCs w:val="18"/>
        </w:rPr>
        <w:t>.</w:t>
      </w:r>
      <w:r w:rsidRPr="00400887" w:rsidR="000379FD">
        <w:rPr>
          <w:rFonts w:ascii="Verdana" w:hAnsi="Verdana" w:cstheme="minorHAnsi"/>
          <w:sz w:val="18"/>
          <w:szCs w:val="18"/>
        </w:rPr>
        <w:t xml:space="preserve"> </w:t>
      </w:r>
      <w:r w:rsidRPr="00400887" w:rsidR="00405BFE">
        <w:rPr>
          <w:rFonts w:ascii="Verdana" w:hAnsi="Verdana" w:cstheme="minorHAnsi"/>
          <w:sz w:val="18"/>
          <w:szCs w:val="18"/>
        </w:rPr>
        <w:t xml:space="preserve">Bijvoorbeeld in </w:t>
      </w:r>
      <w:r w:rsidRPr="00400887">
        <w:rPr>
          <w:rFonts w:ascii="Verdana" w:hAnsi="Verdana" w:cstheme="minorHAnsi"/>
          <w:sz w:val="18"/>
          <w:szCs w:val="18"/>
        </w:rPr>
        <w:t>de werkconferentie van april 2026 over curriculumbewust opleiden in het licht van de geactualiseerde kerndoelen en herijkte kennisbases.</w:t>
      </w:r>
    </w:p>
    <w:p w:rsidRPr="00400887" w:rsidR="007D041E" w:rsidP="000765EA" w:rsidRDefault="007D041E" w14:paraId="791B2201" w14:textId="77777777">
      <w:pPr>
        <w:pStyle w:val="Geenafstand"/>
        <w:spacing w:line="269" w:lineRule="auto"/>
        <w:ind w:left="720"/>
        <w:rPr>
          <w:rFonts w:cstheme="minorHAnsi"/>
          <w:i/>
          <w:szCs w:val="18"/>
        </w:rPr>
      </w:pPr>
    </w:p>
    <w:p w:rsidRPr="00DA284B" w:rsidR="00CB6161" w:rsidP="000765EA" w:rsidRDefault="00CB6161" w14:paraId="122913A0" w14:textId="0C96D9B7">
      <w:pPr>
        <w:pStyle w:val="Geenafstand"/>
        <w:spacing w:line="269" w:lineRule="auto"/>
        <w:rPr>
          <w:rFonts w:ascii="Verdana" w:hAnsi="Verdana" w:cstheme="minorHAnsi"/>
          <w:i/>
          <w:sz w:val="18"/>
          <w:szCs w:val="18"/>
        </w:rPr>
      </w:pPr>
      <w:r w:rsidRPr="00DA284B">
        <w:rPr>
          <w:rFonts w:ascii="Verdana" w:hAnsi="Verdana" w:cstheme="minorHAnsi"/>
          <w:i/>
          <w:sz w:val="18"/>
          <w:szCs w:val="18"/>
        </w:rPr>
        <w:t>Evaluatie experiment toelating Pabo</w:t>
      </w:r>
    </w:p>
    <w:p w:rsidR="006F366D" w:rsidP="000765EA" w:rsidRDefault="000B7E53" w14:paraId="75B5F0E3" w14:textId="2FDD097B">
      <w:pPr>
        <w:pStyle w:val="Geenafstand"/>
        <w:spacing w:line="269" w:lineRule="auto"/>
        <w:rPr>
          <w:rFonts w:ascii="Verdana" w:hAnsi="Verdana" w:cstheme="minorHAnsi"/>
          <w:sz w:val="18"/>
          <w:szCs w:val="18"/>
        </w:rPr>
      </w:pPr>
      <w:r w:rsidRPr="000B7E53">
        <w:rPr>
          <w:rFonts w:ascii="Verdana" w:hAnsi="Verdana" w:cstheme="minorHAnsi"/>
          <w:sz w:val="18"/>
          <w:szCs w:val="18"/>
        </w:rPr>
        <w:t xml:space="preserve">Het experiment met bijzondere nadere vooropleidingseisen laat aspirant-studenten die vooraf niet aan alle eisen voldoen toch starten, mits zij in het eerste jaar alsnog </w:t>
      </w:r>
      <w:r w:rsidR="00D2383F">
        <w:rPr>
          <w:rFonts w:ascii="Verdana" w:hAnsi="Verdana" w:cstheme="minorHAnsi"/>
          <w:sz w:val="18"/>
          <w:szCs w:val="18"/>
        </w:rPr>
        <w:t>kunnen laten zien dat zij aan de eisen voldoen</w:t>
      </w:r>
      <w:r w:rsidRPr="000B7E53">
        <w:rPr>
          <w:rFonts w:ascii="Verdana" w:hAnsi="Verdana" w:cstheme="minorHAnsi"/>
          <w:sz w:val="18"/>
          <w:szCs w:val="18"/>
        </w:rPr>
        <w:t xml:space="preserve">. Het doel van het experiment </w:t>
      </w:r>
      <w:r w:rsidR="00D2383F">
        <w:rPr>
          <w:rFonts w:ascii="Verdana" w:hAnsi="Verdana" w:cstheme="minorHAnsi"/>
          <w:sz w:val="18"/>
          <w:szCs w:val="18"/>
        </w:rPr>
        <w:t>i</w:t>
      </w:r>
      <w:r w:rsidRPr="000B7E53">
        <w:rPr>
          <w:rFonts w:ascii="Verdana" w:hAnsi="Verdana" w:cstheme="minorHAnsi"/>
          <w:sz w:val="18"/>
          <w:szCs w:val="18"/>
        </w:rPr>
        <w:t xml:space="preserve">s om de toegankelijkheid van de pabo te vergroten, in het bijzonder voor mbo-studenten en studenten met een niet-westerse migratieachtergrond. </w:t>
      </w:r>
    </w:p>
    <w:p w:rsidR="006F366D" w:rsidP="000765EA" w:rsidRDefault="006F366D" w14:paraId="22D5FB5F" w14:textId="77777777">
      <w:pPr>
        <w:pStyle w:val="Geenafstand"/>
        <w:spacing w:line="269" w:lineRule="auto"/>
        <w:rPr>
          <w:rFonts w:ascii="Verdana" w:hAnsi="Verdana" w:cstheme="minorHAnsi"/>
          <w:sz w:val="18"/>
          <w:szCs w:val="18"/>
        </w:rPr>
      </w:pPr>
    </w:p>
    <w:p w:rsidR="000B7E53" w:rsidP="000765EA" w:rsidRDefault="000B7E53" w14:paraId="54A281D2" w14:textId="1AE444CE">
      <w:pPr>
        <w:pStyle w:val="Geenafstand"/>
        <w:spacing w:line="269" w:lineRule="auto"/>
        <w:rPr>
          <w:rFonts w:ascii="Verdana" w:hAnsi="Verdana" w:cstheme="minorHAnsi"/>
          <w:sz w:val="18"/>
          <w:szCs w:val="18"/>
        </w:rPr>
      </w:pPr>
      <w:r w:rsidRPr="000B7E53">
        <w:rPr>
          <w:rFonts w:ascii="Verdana" w:hAnsi="Verdana" w:cstheme="minorHAnsi"/>
          <w:sz w:val="18"/>
          <w:szCs w:val="18"/>
        </w:rPr>
        <w:t xml:space="preserve">Uit de evaluatie van het experiment blijkt dat de instroom van mbo-studenten is gestegen, maar dat voor studenten met een migratieachtergrond geen significant effect zichtbaar is. De instroomaantallen variëren en de impact van de maatregel </w:t>
      </w:r>
      <w:r w:rsidRPr="000B7E53">
        <w:rPr>
          <w:rFonts w:ascii="Verdana" w:hAnsi="Verdana" w:cstheme="minorHAnsi"/>
          <w:sz w:val="18"/>
          <w:szCs w:val="18"/>
        </w:rPr>
        <w:lastRenderedPageBreak/>
        <w:t xml:space="preserve">kan niet in isolement worden beoordeeld. Daarnaast blijkt dat voorwaardelijke toelating regelmatig </w:t>
      </w:r>
      <w:r w:rsidR="00930D0B">
        <w:rPr>
          <w:rFonts w:ascii="Verdana" w:hAnsi="Verdana" w:cstheme="minorHAnsi"/>
          <w:sz w:val="18"/>
          <w:szCs w:val="18"/>
        </w:rPr>
        <w:t xml:space="preserve">leidt </w:t>
      </w:r>
      <w:r w:rsidRPr="000B7E53">
        <w:rPr>
          <w:rFonts w:ascii="Verdana" w:hAnsi="Verdana" w:cstheme="minorHAnsi"/>
          <w:sz w:val="18"/>
          <w:szCs w:val="18"/>
        </w:rPr>
        <w:t xml:space="preserve">tot stress en studievertraging, maar dat de doorstroom van jaar 1 naar </w:t>
      </w:r>
      <w:r w:rsidR="00782B82">
        <w:rPr>
          <w:rFonts w:ascii="Verdana" w:hAnsi="Verdana" w:cstheme="minorHAnsi"/>
          <w:sz w:val="18"/>
          <w:szCs w:val="18"/>
        </w:rPr>
        <w:t xml:space="preserve">jaar </w:t>
      </w:r>
      <w:r w:rsidRPr="000B7E53">
        <w:rPr>
          <w:rFonts w:ascii="Verdana" w:hAnsi="Verdana" w:cstheme="minorHAnsi"/>
          <w:sz w:val="18"/>
          <w:szCs w:val="18"/>
        </w:rPr>
        <w:t>2 inmiddels vrijwel gelijk is aan het studiejaar voor de start van het experiment. Instellingen erva</w:t>
      </w:r>
      <w:r w:rsidR="006F366D">
        <w:rPr>
          <w:rFonts w:ascii="Verdana" w:hAnsi="Verdana" w:cstheme="minorHAnsi"/>
          <w:sz w:val="18"/>
          <w:szCs w:val="18"/>
        </w:rPr>
        <w:t>ard</w:t>
      </w:r>
      <w:r w:rsidRPr="000B7E53">
        <w:rPr>
          <w:rFonts w:ascii="Verdana" w:hAnsi="Verdana" w:cstheme="minorHAnsi"/>
          <w:sz w:val="18"/>
          <w:szCs w:val="18"/>
        </w:rPr>
        <w:t xml:space="preserve">en de (administratieve) belasting </w:t>
      </w:r>
      <w:r w:rsidR="006F366D">
        <w:rPr>
          <w:rFonts w:ascii="Verdana" w:hAnsi="Verdana" w:cstheme="minorHAnsi"/>
          <w:sz w:val="18"/>
          <w:szCs w:val="18"/>
        </w:rPr>
        <w:t xml:space="preserve">in het begin </w:t>
      </w:r>
      <w:r w:rsidRPr="000B7E53">
        <w:rPr>
          <w:rFonts w:ascii="Verdana" w:hAnsi="Verdana" w:cstheme="minorHAnsi"/>
          <w:sz w:val="18"/>
          <w:szCs w:val="18"/>
        </w:rPr>
        <w:t>als groot maar deze is gedurende het experiment wel afgenomen.</w:t>
      </w:r>
    </w:p>
    <w:p w:rsidRPr="000B7E53" w:rsidR="00317C72" w:rsidP="000765EA" w:rsidRDefault="00317C72" w14:paraId="5B55E2DE" w14:textId="77777777">
      <w:pPr>
        <w:pStyle w:val="Geenafstand"/>
        <w:spacing w:line="269" w:lineRule="auto"/>
        <w:rPr>
          <w:rFonts w:ascii="Verdana" w:hAnsi="Verdana" w:cstheme="minorHAnsi"/>
          <w:sz w:val="18"/>
          <w:szCs w:val="18"/>
        </w:rPr>
      </w:pPr>
    </w:p>
    <w:p w:rsidRPr="00DA284B" w:rsidR="00CB6161" w:rsidP="000765EA" w:rsidRDefault="00663A26" w14:paraId="3CD0A4CE" w14:textId="5198D623">
      <w:pPr>
        <w:pStyle w:val="Geenafstand"/>
        <w:spacing w:line="269" w:lineRule="auto"/>
        <w:rPr>
          <w:rFonts w:ascii="Verdana" w:hAnsi="Verdana" w:cstheme="minorHAnsi"/>
          <w:sz w:val="18"/>
          <w:szCs w:val="18"/>
        </w:rPr>
      </w:pPr>
      <w:r w:rsidRPr="00AC3B05">
        <w:rPr>
          <w:rFonts w:ascii="Verdana" w:hAnsi="Verdana" w:cstheme="minorHAnsi"/>
          <w:sz w:val="18"/>
          <w:szCs w:val="18"/>
        </w:rPr>
        <w:t xml:space="preserve">Gelet op het belang van het terugdringen van het lerarentekort en het aantrekken van zoveel mogelijk studenten voor de pabo </w:t>
      </w:r>
      <w:r w:rsidR="00930D0B">
        <w:rPr>
          <w:rFonts w:ascii="Verdana" w:hAnsi="Verdana" w:cstheme="minorHAnsi"/>
          <w:sz w:val="18"/>
          <w:szCs w:val="18"/>
        </w:rPr>
        <w:t>is het voornemen om</w:t>
      </w:r>
      <w:r w:rsidRPr="00AC3B05">
        <w:rPr>
          <w:rFonts w:ascii="Verdana" w:hAnsi="Verdana" w:cstheme="minorHAnsi"/>
          <w:sz w:val="18"/>
          <w:szCs w:val="18"/>
        </w:rPr>
        <w:t xml:space="preserve"> het experiment wettelijk </w:t>
      </w:r>
      <w:r w:rsidR="00930D0B">
        <w:rPr>
          <w:rFonts w:ascii="Verdana" w:hAnsi="Verdana" w:cstheme="minorHAnsi"/>
          <w:sz w:val="18"/>
          <w:szCs w:val="18"/>
        </w:rPr>
        <w:t xml:space="preserve">te </w:t>
      </w:r>
      <w:r w:rsidRPr="00AC3B05">
        <w:rPr>
          <w:rFonts w:ascii="Verdana" w:hAnsi="Verdana" w:cstheme="minorHAnsi"/>
          <w:sz w:val="18"/>
          <w:szCs w:val="18"/>
        </w:rPr>
        <w:t>borgen. De evaluatie levert hiervoor geen contra</w:t>
      </w:r>
      <w:r w:rsidR="00930D0B">
        <w:rPr>
          <w:rFonts w:ascii="Verdana" w:hAnsi="Verdana" w:cstheme="minorHAnsi"/>
          <w:sz w:val="18"/>
          <w:szCs w:val="18"/>
        </w:rPr>
        <w:t>-</w:t>
      </w:r>
      <w:r w:rsidRPr="00AC3B05">
        <w:rPr>
          <w:rFonts w:ascii="Verdana" w:hAnsi="Verdana" w:cstheme="minorHAnsi"/>
          <w:sz w:val="18"/>
          <w:szCs w:val="18"/>
        </w:rPr>
        <w:t xml:space="preserve">indicaties op. Met de borging van het experiment behouden we </w:t>
      </w:r>
      <w:r w:rsidRPr="00AC3B05" w:rsidR="000B7E53">
        <w:rPr>
          <w:rFonts w:ascii="Verdana" w:hAnsi="Verdana" w:cstheme="minorHAnsi"/>
          <w:sz w:val="18"/>
          <w:szCs w:val="18"/>
        </w:rPr>
        <w:t>meer gemotiveerde studenten voor het onderwijs door hen een jaar extra</w:t>
      </w:r>
      <w:r w:rsidRPr="000B7E53" w:rsidR="000B7E53">
        <w:rPr>
          <w:rFonts w:ascii="Verdana" w:hAnsi="Verdana" w:cstheme="minorHAnsi"/>
          <w:sz w:val="18"/>
          <w:szCs w:val="18"/>
        </w:rPr>
        <w:t xml:space="preserve"> de tijd te geven om aan de eisen te voldoen. Dit neemt niet weg dat we studenten blijven stimuleren om vóór de start </w:t>
      </w:r>
      <w:r w:rsidR="00317C72">
        <w:rPr>
          <w:rFonts w:ascii="Verdana" w:hAnsi="Verdana" w:cstheme="minorHAnsi"/>
          <w:sz w:val="18"/>
          <w:szCs w:val="18"/>
        </w:rPr>
        <w:t xml:space="preserve">van hun opleiding </w:t>
      </w:r>
      <w:r w:rsidRPr="000B7E53" w:rsidR="000B7E53">
        <w:rPr>
          <w:rFonts w:ascii="Verdana" w:hAnsi="Verdana" w:cstheme="minorHAnsi"/>
          <w:sz w:val="18"/>
          <w:szCs w:val="18"/>
        </w:rPr>
        <w:t xml:space="preserve">al aan de eisen te voldoen. Er komt extra aandacht voor havo-voorbereiding, een drempelloze instroom vanuit het mbo en een minimale basis van ondersteuning vóór en tijdens het eerste studiejaar. </w:t>
      </w:r>
      <w:r w:rsidRPr="004D2D5E" w:rsidR="004D2D5E">
        <w:rPr>
          <w:rFonts w:ascii="Verdana" w:hAnsi="Verdana" w:cstheme="minorHAnsi"/>
          <w:sz w:val="18"/>
          <w:szCs w:val="18"/>
        </w:rPr>
        <w:t>Instellingen krijgen de ruimte om aspirant-studenten die per 1 september 2027 met de pabo willen starten, toe te laten conform de voorwaarden van het experiment.</w:t>
      </w:r>
      <w:r w:rsidRPr="000B7E53" w:rsidR="000B7E53">
        <w:rPr>
          <w:rFonts w:ascii="Verdana" w:hAnsi="Verdana" w:cstheme="minorHAnsi"/>
          <w:sz w:val="18"/>
          <w:szCs w:val="18"/>
        </w:rPr>
        <w:t xml:space="preserve"> De volledige beleidsreactie is opgenomen als bijlage bij de brief.</w:t>
      </w:r>
    </w:p>
    <w:p w:rsidR="005F52A9" w:rsidP="000765EA" w:rsidRDefault="005F52A9" w14:paraId="73E73119" w14:textId="77777777">
      <w:pPr>
        <w:spacing w:line="269" w:lineRule="auto"/>
        <w:rPr>
          <w:rFonts w:cstheme="minorHAnsi"/>
          <w:i/>
          <w:iCs/>
          <w:szCs w:val="18"/>
        </w:rPr>
      </w:pPr>
    </w:p>
    <w:p w:rsidRPr="00DA284B" w:rsidR="00CB6161" w:rsidP="000765EA" w:rsidRDefault="00CB6161" w14:paraId="2B4F446F" w14:textId="09509816">
      <w:pPr>
        <w:spacing w:line="269" w:lineRule="auto"/>
        <w:rPr>
          <w:rFonts w:cstheme="minorHAnsi"/>
          <w:i/>
          <w:iCs/>
          <w:szCs w:val="18"/>
        </w:rPr>
      </w:pPr>
      <w:r w:rsidRPr="00DA284B">
        <w:rPr>
          <w:rFonts w:cstheme="minorHAnsi"/>
          <w:i/>
          <w:iCs/>
          <w:szCs w:val="18"/>
        </w:rPr>
        <w:t>Leeftijdsspecialisatie en mannen binnen de pabo</w:t>
      </w:r>
    </w:p>
    <w:p w:rsidRPr="00DA284B" w:rsidR="00FC2228" w:rsidP="000765EA" w:rsidRDefault="00FC2228" w14:paraId="021BEDD3" w14:textId="77777777">
      <w:pPr>
        <w:pStyle w:val="Geenafstand"/>
        <w:spacing w:line="269" w:lineRule="auto"/>
        <w:rPr>
          <w:rFonts w:ascii="Verdana" w:hAnsi="Verdana" w:cstheme="minorHAnsi"/>
          <w:sz w:val="18"/>
          <w:szCs w:val="18"/>
        </w:rPr>
      </w:pPr>
      <w:r w:rsidRPr="00DA284B">
        <w:rPr>
          <w:rFonts w:ascii="Verdana" w:hAnsi="Verdana" w:cstheme="minorHAnsi"/>
          <w:sz w:val="18"/>
          <w:szCs w:val="18"/>
        </w:rPr>
        <w:t xml:space="preserve">In het coalitieakkoord is opgenomen dat het wetstraject voor differentiatie binnen de pabo in goed overleg met het onderwijsveld wordt voortgezet, met benutting van lessen uit eerdere pilots en met oog voor de inzetbaarheid van leraren. </w:t>
      </w:r>
    </w:p>
    <w:p w:rsidRPr="00DA284B" w:rsidR="00FC2228" w:rsidP="000765EA" w:rsidRDefault="00FC2228" w14:paraId="047F71BA" w14:textId="77777777">
      <w:pPr>
        <w:pStyle w:val="Geenafstand"/>
        <w:spacing w:line="269" w:lineRule="auto"/>
        <w:rPr>
          <w:rFonts w:ascii="Verdana" w:hAnsi="Verdana" w:cstheme="minorHAnsi"/>
          <w:sz w:val="18"/>
          <w:szCs w:val="18"/>
        </w:rPr>
      </w:pPr>
    </w:p>
    <w:p w:rsidR="00FC2228" w:rsidP="000765EA" w:rsidRDefault="00FC2228" w14:paraId="283A9749" w14:textId="6649C315">
      <w:pPr>
        <w:pStyle w:val="Geenafstand"/>
        <w:spacing w:line="269" w:lineRule="auto"/>
        <w:rPr>
          <w:rFonts w:ascii="Verdana" w:hAnsi="Verdana" w:cstheme="minorHAnsi"/>
          <w:sz w:val="18"/>
          <w:szCs w:val="18"/>
        </w:rPr>
      </w:pPr>
      <w:r w:rsidRPr="00DA284B">
        <w:rPr>
          <w:rFonts w:ascii="Verdana" w:hAnsi="Verdana" w:cstheme="minorHAnsi"/>
          <w:sz w:val="18"/>
          <w:szCs w:val="18"/>
        </w:rPr>
        <w:t xml:space="preserve">Pabo’s (en het brede werkveld) geven aan te staan voor het behouden van de brede lesbevoegdheid voor het </w:t>
      </w:r>
      <w:r>
        <w:rPr>
          <w:rFonts w:ascii="Verdana" w:hAnsi="Verdana" w:cstheme="minorHAnsi"/>
          <w:sz w:val="18"/>
          <w:szCs w:val="18"/>
        </w:rPr>
        <w:t>po</w:t>
      </w:r>
      <w:r w:rsidRPr="00DA284B">
        <w:rPr>
          <w:rFonts w:ascii="Verdana" w:hAnsi="Verdana" w:cstheme="minorHAnsi"/>
          <w:sz w:val="18"/>
          <w:szCs w:val="18"/>
        </w:rPr>
        <w:t xml:space="preserve"> zodat leraren zicht houden op de doorgaande lijn in de ontwikkeling van alle kinderen en inzetbaar zijn in alle groepen. In het kader van de brede oriëntatie lopen pabostudenten stage in zowel de onder- als bovenbouw, zonder specifieke eisen te stellen aan exacte groepen, zoals bijvoorbeeld groep 1/2. Maatwerk bij plaatsing van studenten in stagegroepen is mogelijk en plaatsing gebeurt altijd in afstemming met de opleidingsscholen. Daarnaast is het uitgangspunt dat studenten zich gedurende de helft van de opleidingstijd in onderwijs aan het jongere of het oudere kind kunnen profileren. De ervaringen met deze profilering zijn positief en opleidingen overleggen over het versterken hiervan.</w:t>
      </w:r>
      <w:r w:rsidR="00832E06">
        <w:rPr>
          <w:rFonts w:ascii="Verdana" w:hAnsi="Verdana" w:cstheme="minorHAnsi"/>
          <w:sz w:val="18"/>
          <w:szCs w:val="18"/>
        </w:rPr>
        <w:t xml:space="preserve"> </w:t>
      </w:r>
    </w:p>
    <w:p w:rsidRPr="00DA284B" w:rsidR="00FC2228" w:rsidP="000765EA" w:rsidRDefault="00FC2228" w14:paraId="69D7E3EC" w14:textId="77777777">
      <w:pPr>
        <w:pStyle w:val="Geenafstand"/>
        <w:spacing w:line="269" w:lineRule="auto"/>
        <w:rPr>
          <w:rFonts w:ascii="Verdana" w:hAnsi="Verdana" w:cstheme="minorHAnsi"/>
          <w:sz w:val="18"/>
          <w:szCs w:val="18"/>
        </w:rPr>
      </w:pPr>
    </w:p>
    <w:p w:rsidR="00EF1479" w:rsidP="000765EA" w:rsidRDefault="00CB6161" w14:paraId="30335622" w14:textId="5EF3930F">
      <w:pPr>
        <w:pStyle w:val="Geenafstand"/>
        <w:spacing w:line="269" w:lineRule="auto"/>
        <w:rPr>
          <w:rFonts w:ascii="Verdana" w:hAnsi="Verdana" w:cstheme="minorHAnsi"/>
          <w:sz w:val="18"/>
          <w:szCs w:val="18"/>
        </w:rPr>
      </w:pPr>
      <w:r w:rsidRPr="00DA284B">
        <w:rPr>
          <w:rFonts w:ascii="Verdana" w:hAnsi="Verdana" w:cstheme="minorHAnsi"/>
          <w:sz w:val="18"/>
          <w:szCs w:val="18"/>
        </w:rPr>
        <w:t>Opleidingen benadrukken dat zij een verhoging van het aandeel mannen niet alleen kunnen realiseren. ‘Meestert!’</w:t>
      </w:r>
      <w:r w:rsidR="00617857">
        <w:rPr>
          <w:rFonts w:ascii="Verdana" w:hAnsi="Verdana" w:cstheme="minorHAnsi"/>
          <w:sz w:val="18"/>
          <w:szCs w:val="18"/>
        </w:rPr>
        <w:t>,</w:t>
      </w:r>
      <w:r w:rsidRPr="00DA284B">
        <w:rPr>
          <w:rFonts w:ascii="Verdana" w:hAnsi="Verdana" w:cstheme="minorHAnsi"/>
          <w:sz w:val="18"/>
          <w:szCs w:val="18"/>
        </w:rPr>
        <w:t xml:space="preserve"> het landelijk overleg van pabo’s (LOBO), de PO-raad en OCW  </w:t>
      </w:r>
      <w:r w:rsidR="00617857">
        <w:rPr>
          <w:rFonts w:ascii="Verdana" w:hAnsi="Verdana" w:cstheme="minorHAnsi"/>
          <w:sz w:val="18"/>
          <w:szCs w:val="18"/>
        </w:rPr>
        <w:t>zijn</w:t>
      </w:r>
      <w:r w:rsidRPr="00DA284B" w:rsidR="00317C72">
        <w:rPr>
          <w:rFonts w:ascii="Verdana" w:hAnsi="Verdana" w:cstheme="minorHAnsi"/>
          <w:sz w:val="18"/>
          <w:szCs w:val="18"/>
        </w:rPr>
        <w:t xml:space="preserve"> daarom </w:t>
      </w:r>
      <w:r w:rsidRPr="00AC6471" w:rsidR="00317C72">
        <w:rPr>
          <w:rFonts w:ascii="Verdana" w:hAnsi="Verdana" w:cstheme="minorHAnsi"/>
          <w:sz w:val="18"/>
          <w:szCs w:val="18"/>
        </w:rPr>
        <w:t xml:space="preserve">de </w:t>
      </w:r>
      <w:r w:rsidR="00317C72">
        <w:rPr>
          <w:rFonts w:ascii="Verdana" w:hAnsi="Verdana" w:cstheme="minorHAnsi"/>
          <w:sz w:val="18"/>
          <w:szCs w:val="18"/>
        </w:rPr>
        <w:t>a</w:t>
      </w:r>
      <w:r w:rsidRPr="00AC6471" w:rsidR="00317C72">
        <w:rPr>
          <w:rFonts w:ascii="Verdana" w:hAnsi="Verdana" w:cstheme="minorHAnsi"/>
          <w:sz w:val="18"/>
          <w:szCs w:val="18"/>
        </w:rPr>
        <w:t xml:space="preserve">lliantie </w:t>
      </w:r>
      <w:r w:rsidR="00317C72">
        <w:rPr>
          <w:rFonts w:ascii="Verdana" w:hAnsi="Verdana" w:cstheme="minorHAnsi"/>
          <w:sz w:val="18"/>
          <w:szCs w:val="18"/>
        </w:rPr>
        <w:t>‘</w:t>
      </w:r>
      <w:r w:rsidRPr="00AC6471" w:rsidR="00317C72">
        <w:rPr>
          <w:rFonts w:ascii="Verdana" w:hAnsi="Verdana" w:cstheme="minorHAnsi"/>
          <w:sz w:val="18"/>
          <w:szCs w:val="18"/>
        </w:rPr>
        <w:t xml:space="preserve">Divers voor de Klas’ </w:t>
      </w:r>
      <w:r w:rsidR="00317C72">
        <w:rPr>
          <w:rFonts w:ascii="Verdana" w:hAnsi="Verdana" w:cstheme="minorHAnsi"/>
          <w:sz w:val="18"/>
          <w:szCs w:val="18"/>
        </w:rPr>
        <w:t>gestart. De alliantie werkt</w:t>
      </w:r>
      <w:r w:rsidRPr="00DA284B">
        <w:rPr>
          <w:rFonts w:ascii="Verdana" w:hAnsi="Verdana" w:cstheme="minorHAnsi"/>
          <w:sz w:val="18"/>
          <w:szCs w:val="18"/>
        </w:rPr>
        <w:t xml:space="preserve"> aan inclusieve opleidingsculturen, aantrekkelijk werkgeverschap en aan structurele borging van diversiteitsbeleid. </w:t>
      </w:r>
      <w:r w:rsidRPr="00B87802" w:rsidR="00EF1479">
        <w:rPr>
          <w:rFonts w:ascii="Verdana" w:hAnsi="Verdana" w:cstheme="minorHAnsi"/>
          <w:sz w:val="18"/>
          <w:szCs w:val="18"/>
        </w:rPr>
        <w:t xml:space="preserve">Uit een recente inventarisatie van de </w:t>
      </w:r>
      <w:r w:rsidRPr="00AC6471" w:rsidR="00EF1479">
        <w:rPr>
          <w:rFonts w:ascii="Verdana" w:hAnsi="Verdana" w:cstheme="minorHAnsi"/>
          <w:sz w:val="18"/>
          <w:szCs w:val="18"/>
        </w:rPr>
        <w:t xml:space="preserve">alliantie </w:t>
      </w:r>
      <w:r w:rsidRPr="00B87802" w:rsidR="00EF1479">
        <w:rPr>
          <w:rFonts w:ascii="Verdana" w:hAnsi="Verdana" w:cstheme="minorHAnsi"/>
          <w:sz w:val="18"/>
          <w:szCs w:val="18"/>
        </w:rPr>
        <w:t xml:space="preserve">blijkt dat de zeven meesterlijke tips op het gebied van werving, communicatie en inclusieve organisatiecultuur door bijna alle pabo’s worden ingezet. De uitkomsten van de inventarisatie </w:t>
      </w:r>
      <w:r w:rsidR="00EF1479">
        <w:rPr>
          <w:rFonts w:ascii="Verdana" w:hAnsi="Verdana" w:cstheme="minorHAnsi"/>
          <w:sz w:val="18"/>
          <w:szCs w:val="18"/>
        </w:rPr>
        <w:t>bespreekt het LOBO</w:t>
      </w:r>
      <w:r w:rsidRPr="00B87802" w:rsidR="00EF1479">
        <w:rPr>
          <w:rFonts w:ascii="Verdana" w:hAnsi="Verdana" w:cstheme="minorHAnsi"/>
          <w:sz w:val="18"/>
          <w:szCs w:val="18"/>
        </w:rPr>
        <w:t xml:space="preserve"> in september</w:t>
      </w:r>
      <w:r w:rsidR="00EF1479">
        <w:rPr>
          <w:rFonts w:ascii="Verdana" w:hAnsi="Verdana" w:cstheme="minorHAnsi"/>
          <w:sz w:val="18"/>
          <w:szCs w:val="18"/>
        </w:rPr>
        <w:t>.</w:t>
      </w:r>
    </w:p>
    <w:p w:rsidR="002911CC" w:rsidP="000765EA" w:rsidRDefault="002911CC" w14:paraId="45E0E57F" w14:textId="54892872">
      <w:pPr>
        <w:pStyle w:val="Geenafstand"/>
        <w:spacing w:line="269" w:lineRule="auto"/>
        <w:rPr>
          <w:rFonts w:ascii="Verdana" w:hAnsi="Verdana" w:cstheme="minorHAnsi"/>
          <w:sz w:val="18"/>
          <w:szCs w:val="18"/>
        </w:rPr>
      </w:pPr>
    </w:p>
    <w:p w:rsidR="00372AC0" w:rsidP="000765EA" w:rsidRDefault="00372AC0" w14:paraId="0D2EE4DF" w14:textId="4D6C998B">
      <w:pPr>
        <w:pStyle w:val="Geenafstand"/>
        <w:spacing w:line="269" w:lineRule="auto"/>
        <w:rPr>
          <w:rFonts w:ascii="Verdana" w:hAnsi="Verdana" w:cstheme="minorHAnsi"/>
          <w:sz w:val="18"/>
          <w:szCs w:val="18"/>
        </w:rPr>
      </w:pPr>
      <w:r>
        <w:rPr>
          <w:rFonts w:ascii="Verdana" w:hAnsi="Verdana" w:cstheme="minorHAnsi"/>
          <w:sz w:val="18"/>
          <w:szCs w:val="18"/>
        </w:rPr>
        <w:t>Met de werkveldpartners hebben we afgesproken dat zij de komende maanden gezamenlijk een ketenaanpak uitwerken die moet bijdragen aan het realiseren van een</w:t>
      </w:r>
      <w:r w:rsidRPr="00C51732">
        <w:rPr>
          <w:rFonts w:ascii="Verdana" w:hAnsi="Verdana" w:cstheme="minorHAnsi"/>
          <w:sz w:val="18"/>
          <w:szCs w:val="18"/>
        </w:rPr>
        <w:t xml:space="preserve"> hogere en meer diverse instroom (waaronder van mannen) in de </w:t>
      </w:r>
      <w:r>
        <w:rPr>
          <w:rFonts w:ascii="Verdana" w:hAnsi="Verdana" w:cstheme="minorHAnsi"/>
          <w:sz w:val="18"/>
          <w:szCs w:val="18"/>
        </w:rPr>
        <w:t>pabo</w:t>
      </w:r>
      <w:r w:rsidRPr="00C51732">
        <w:rPr>
          <w:rFonts w:ascii="Verdana" w:hAnsi="Verdana" w:cstheme="minorHAnsi"/>
          <w:sz w:val="18"/>
          <w:szCs w:val="18"/>
        </w:rPr>
        <w:t xml:space="preserve"> en </w:t>
      </w:r>
      <w:r>
        <w:rPr>
          <w:rFonts w:ascii="Verdana" w:hAnsi="Verdana" w:cstheme="minorHAnsi"/>
          <w:sz w:val="18"/>
          <w:szCs w:val="18"/>
        </w:rPr>
        <w:t>voor</w:t>
      </w:r>
      <w:r w:rsidRPr="00C51732">
        <w:rPr>
          <w:rFonts w:ascii="Verdana" w:hAnsi="Verdana" w:cstheme="minorHAnsi"/>
          <w:sz w:val="18"/>
          <w:szCs w:val="18"/>
        </w:rPr>
        <w:t xml:space="preserve"> de klas</w:t>
      </w:r>
      <w:r>
        <w:rPr>
          <w:rFonts w:ascii="Verdana" w:hAnsi="Verdana" w:cstheme="minorHAnsi"/>
          <w:sz w:val="18"/>
          <w:szCs w:val="18"/>
        </w:rPr>
        <w:t xml:space="preserve">. We gaan hierover in </w:t>
      </w:r>
      <w:r w:rsidR="00BF3B13">
        <w:rPr>
          <w:rFonts w:ascii="Verdana" w:hAnsi="Verdana" w:cstheme="minorHAnsi"/>
          <w:sz w:val="18"/>
          <w:szCs w:val="18"/>
        </w:rPr>
        <w:t xml:space="preserve">gesprek </w:t>
      </w:r>
      <w:r>
        <w:rPr>
          <w:rFonts w:ascii="Verdana" w:hAnsi="Verdana" w:cstheme="minorHAnsi"/>
          <w:sz w:val="18"/>
          <w:szCs w:val="18"/>
        </w:rPr>
        <w:t>met de werkveldpartners</w:t>
      </w:r>
      <w:r w:rsidR="00BF3B13">
        <w:rPr>
          <w:rFonts w:ascii="Verdana" w:hAnsi="Verdana" w:cstheme="minorHAnsi"/>
          <w:sz w:val="18"/>
          <w:szCs w:val="18"/>
        </w:rPr>
        <w:t xml:space="preserve"> in het najaar. </w:t>
      </w:r>
      <w:r w:rsidR="00671AC1">
        <w:rPr>
          <w:rFonts w:ascii="Verdana" w:hAnsi="Verdana" w:cstheme="minorHAnsi"/>
          <w:sz w:val="18"/>
          <w:szCs w:val="18"/>
        </w:rPr>
        <w:t xml:space="preserve">Daarbij wordt de mogelijkheid van wettelijke differentiatie expliciet meegenomen. </w:t>
      </w:r>
      <w:r w:rsidR="00BF3B13">
        <w:rPr>
          <w:rFonts w:ascii="Verdana" w:hAnsi="Verdana" w:cstheme="minorHAnsi"/>
          <w:sz w:val="18"/>
          <w:szCs w:val="18"/>
        </w:rPr>
        <w:lastRenderedPageBreak/>
        <w:t>Wij</w:t>
      </w:r>
      <w:r>
        <w:rPr>
          <w:rFonts w:ascii="Verdana" w:hAnsi="Verdana" w:cstheme="minorHAnsi"/>
          <w:sz w:val="18"/>
          <w:szCs w:val="18"/>
        </w:rPr>
        <w:t xml:space="preserve"> informeren uw Kamer in de voortgangsbrief lerarenstrategie van december 2026</w:t>
      </w:r>
      <w:r w:rsidR="00BF3B13">
        <w:rPr>
          <w:rFonts w:ascii="Verdana" w:hAnsi="Verdana" w:cstheme="minorHAnsi"/>
          <w:sz w:val="18"/>
          <w:szCs w:val="18"/>
        </w:rPr>
        <w:t xml:space="preserve"> over de vervolgstappen.</w:t>
      </w:r>
    </w:p>
    <w:p w:rsidR="00AF2457" w:rsidP="000765EA" w:rsidRDefault="00AF2457" w14:paraId="69F9FF95" w14:textId="77777777">
      <w:pPr>
        <w:pStyle w:val="Geenafstand"/>
        <w:spacing w:line="269" w:lineRule="auto"/>
        <w:rPr>
          <w:rFonts w:ascii="Verdana" w:hAnsi="Verdana" w:cstheme="minorHAnsi"/>
          <w:sz w:val="18"/>
          <w:szCs w:val="18"/>
        </w:rPr>
      </w:pPr>
    </w:p>
    <w:p w:rsidRPr="002911CC" w:rsidR="00EC116E" w:rsidP="000765EA" w:rsidRDefault="00EC116E" w14:paraId="398F5A4A" w14:textId="0C5831DB">
      <w:pPr>
        <w:spacing w:line="269" w:lineRule="auto"/>
        <w:rPr>
          <w:rFonts w:cstheme="minorHAnsi"/>
          <w:szCs w:val="18"/>
        </w:rPr>
      </w:pPr>
      <w:r w:rsidRPr="00EC116E">
        <w:rPr>
          <w:rFonts w:cstheme="minorHAnsi"/>
          <w:b/>
          <w:bCs/>
          <w:szCs w:val="18"/>
        </w:rPr>
        <w:t>Afsluitend</w:t>
      </w:r>
    </w:p>
    <w:p w:rsidR="00EC116E" w:rsidP="000765EA" w:rsidRDefault="00EC116E" w14:paraId="7B3F541B" w14:textId="79FCB47F">
      <w:pPr>
        <w:pStyle w:val="Geenafstand"/>
        <w:spacing w:line="269" w:lineRule="auto"/>
        <w:rPr>
          <w:rFonts w:ascii="Verdana" w:hAnsi="Verdana" w:cstheme="minorHAnsi"/>
          <w:sz w:val="18"/>
          <w:szCs w:val="18"/>
        </w:rPr>
      </w:pPr>
      <w:r w:rsidRPr="00EC116E">
        <w:rPr>
          <w:rFonts w:ascii="Verdana" w:hAnsi="Verdana" w:cstheme="minorHAnsi"/>
          <w:sz w:val="18"/>
          <w:szCs w:val="18"/>
        </w:rPr>
        <w:t xml:space="preserve">Een sterke en weerbare samenleving begint bij </w:t>
      </w:r>
      <w:r>
        <w:rPr>
          <w:rFonts w:ascii="Verdana" w:hAnsi="Verdana" w:cstheme="minorHAnsi"/>
          <w:sz w:val="18"/>
          <w:szCs w:val="18"/>
        </w:rPr>
        <w:t>steengoed</w:t>
      </w:r>
      <w:r w:rsidRPr="00EC116E">
        <w:rPr>
          <w:rFonts w:ascii="Verdana" w:hAnsi="Verdana" w:cstheme="minorHAnsi"/>
          <w:sz w:val="18"/>
          <w:szCs w:val="18"/>
        </w:rPr>
        <w:t xml:space="preserve"> onderwijs</w:t>
      </w:r>
      <w:r w:rsidR="00D625F6">
        <w:rPr>
          <w:rFonts w:ascii="Verdana" w:hAnsi="Verdana" w:cstheme="minorHAnsi"/>
          <w:sz w:val="18"/>
          <w:szCs w:val="18"/>
        </w:rPr>
        <w:t xml:space="preserve"> door goede onderwijsteams</w:t>
      </w:r>
      <w:r w:rsidRPr="00EC116E">
        <w:rPr>
          <w:rFonts w:ascii="Verdana" w:hAnsi="Verdana" w:cstheme="minorHAnsi"/>
          <w:sz w:val="18"/>
          <w:szCs w:val="18"/>
        </w:rPr>
        <w:t xml:space="preserve">. Willen we toekomstbestendig onderwijs, dan vraagt dat om voldoende en goede onderwijsprofessionals die de ruimte krijgen om zich te professionaliseren. </w:t>
      </w:r>
      <w:r w:rsidR="00152550">
        <w:rPr>
          <w:rFonts w:ascii="Verdana" w:hAnsi="Verdana" w:cstheme="minorHAnsi"/>
          <w:sz w:val="18"/>
          <w:szCs w:val="18"/>
        </w:rPr>
        <w:t>We staan voor grootse uitdagingen, denk aan de oplopende tekorten, toekomstbestendigheid van het onderwijs maar ook de verschillen tussen scholen. Met</w:t>
      </w:r>
      <w:r w:rsidRPr="00EC116E">
        <w:rPr>
          <w:rFonts w:ascii="Verdana" w:hAnsi="Verdana" w:cstheme="minorHAnsi"/>
          <w:sz w:val="18"/>
          <w:szCs w:val="18"/>
        </w:rPr>
        <w:t xml:space="preserve"> de gedeelde ontwikkelingen en stand van zaken hebben we stappen gezet in de verdere versterking van het beleid rondom de lerarenstrategie. In de voortgangsbrief van december</w:t>
      </w:r>
      <w:r w:rsidRPr="00EC116E" w:rsidDel="00832E06">
        <w:rPr>
          <w:rFonts w:ascii="Verdana" w:hAnsi="Verdana" w:cstheme="minorHAnsi"/>
          <w:sz w:val="18"/>
          <w:szCs w:val="18"/>
        </w:rPr>
        <w:t xml:space="preserve"> </w:t>
      </w:r>
      <w:r w:rsidR="00832E06">
        <w:rPr>
          <w:rFonts w:ascii="Verdana" w:hAnsi="Verdana" w:cstheme="minorHAnsi"/>
          <w:sz w:val="18"/>
          <w:szCs w:val="18"/>
        </w:rPr>
        <w:t>gaan</w:t>
      </w:r>
      <w:r w:rsidRPr="00EC116E" w:rsidR="00832E06">
        <w:rPr>
          <w:rFonts w:ascii="Verdana" w:hAnsi="Verdana" w:cstheme="minorHAnsi"/>
          <w:sz w:val="18"/>
          <w:szCs w:val="18"/>
        </w:rPr>
        <w:t xml:space="preserve"> </w:t>
      </w:r>
      <w:r w:rsidRPr="00EC116E">
        <w:rPr>
          <w:rFonts w:ascii="Verdana" w:hAnsi="Verdana" w:cstheme="minorHAnsi"/>
          <w:sz w:val="18"/>
          <w:szCs w:val="18"/>
        </w:rPr>
        <w:t>wij</w:t>
      </w:r>
      <w:r w:rsidR="00832E06">
        <w:rPr>
          <w:rFonts w:ascii="Verdana" w:hAnsi="Verdana" w:cstheme="minorHAnsi"/>
          <w:sz w:val="18"/>
          <w:szCs w:val="18"/>
        </w:rPr>
        <w:t xml:space="preserve"> dieper in</w:t>
      </w:r>
      <w:r w:rsidRPr="00EC116E" w:rsidDel="00832E06">
        <w:rPr>
          <w:rFonts w:ascii="Verdana" w:hAnsi="Verdana" w:cstheme="minorHAnsi"/>
          <w:sz w:val="18"/>
          <w:szCs w:val="18"/>
        </w:rPr>
        <w:t xml:space="preserve"> </w:t>
      </w:r>
      <w:r w:rsidR="00832E06">
        <w:rPr>
          <w:rFonts w:ascii="Verdana" w:hAnsi="Verdana" w:cstheme="minorHAnsi"/>
          <w:sz w:val="18"/>
          <w:szCs w:val="18"/>
        </w:rPr>
        <w:t xml:space="preserve">op </w:t>
      </w:r>
      <w:r w:rsidRPr="00EC116E">
        <w:rPr>
          <w:rFonts w:ascii="Verdana" w:hAnsi="Verdana" w:cstheme="minorHAnsi"/>
          <w:sz w:val="18"/>
          <w:szCs w:val="18"/>
        </w:rPr>
        <w:t>de beschikbare cijfers en data en kunnen we op basis van de ontwikkelingen meer focus aanbrengen op de langetermijnvisie.</w:t>
      </w:r>
      <w:r w:rsidR="007E0A5B">
        <w:rPr>
          <w:rFonts w:ascii="Verdana" w:hAnsi="Verdana" w:cstheme="minorHAnsi"/>
          <w:sz w:val="18"/>
          <w:szCs w:val="18"/>
        </w:rPr>
        <w:t xml:space="preserve"> Daarbij is het ook mogelijk de doelstelling voor 2030 nader te kwantificeren. </w:t>
      </w:r>
    </w:p>
    <w:p w:rsidRPr="00DA284B" w:rsidR="00306763" w:rsidP="000765EA" w:rsidRDefault="00306763" w14:paraId="59F594CE" w14:textId="77777777">
      <w:pPr>
        <w:pStyle w:val="Geenafstand"/>
        <w:spacing w:line="269" w:lineRule="auto"/>
        <w:rPr>
          <w:rFonts w:ascii="Verdana" w:hAnsi="Verdana" w:cstheme="minorHAnsi"/>
          <w:sz w:val="18"/>
          <w:szCs w:val="18"/>
        </w:rPr>
      </w:pPr>
    </w:p>
    <w:p w:rsidR="00EC116E" w:rsidP="000765EA" w:rsidRDefault="00EC116E" w14:paraId="74AEAF53" w14:textId="77777777">
      <w:pPr>
        <w:spacing w:line="269" w:lineRule="auto"/>
      </w:pPr>
    </w:p>
    <w:p w:rsidR="00EC116E" w:rsidP="000765EA" w:rsidRDefault="00EC116E" w14:paraId="3F00180E" w14:textId="77777777">
      <w:pPr>
        <w:spacing w:line="269" w:lineRule="auto"/>
      </w:pPr>
    </w:p>
    <w:p w:rsidR="00820DDA" w:rsidP="000765EA" w:rsidRDefault="003240DA" w14:paraId="20D31B3C" w14:textId="5C72E676">
      <w:pPr>
        <w:spacing w:line="269" w:lineRule="auto"/>
      </w:pPr>
      <w:r>
        <w:t>De minister van Onderwijs, Cultuur en Wetenschap,</w:t>
      </w:r>
    </w:p>
    <w:p w:rsidR="000F521E" w:rsidP="000765EA" w:rsidRDefault="000F521E" w14:paraId="5DC8A117" w14:textId="77777777">
      <w:pPr>
        <w:spacing w:line="269" w:lineRule="auto"/>
      </w:pPr>
    </w:p>
    <w:p w:rsidR="000F521E" w:rsidP="000765EA" w:rsidRDefault="000F521E" w14:paraId="74D8D674" w14:textId="77777777">
      <w:pPr>
        <w:spacing w:line="269" w:lineRule="auto"/>
      </w:pPr>
    </w:p>
    <w:p w:rsidR="000F521E" w:rsidP="000765EA" w:rsidRDefault="000F521E" w14:paraId="3DA81DF2" w14:textId="77777777">
      <w:pPr>
        <w:spacing w:line="269" w:lineRule="auto"/>
      </w:pPr>
    </w:p>
    <w:p w:rsidR="000F521E" w:rsidP="000765EA" w:rsidRDefault="000F521E" w14:paraId="7591A5DA" w14:textId="77777777">
      <w:pPr>
        <w:spacing w:line="269" w:lineRule="auto"/>
      </w:pPr>
    </w:p>
    <w:p w:rsidR="000F521E" w:rsidP="000765EA" w:rsidRDefault="003240DA" w14:paraId="6F948D56" w14:textId="77777777">
      <w:pPr>
        <w:spacing w:line="269" w:lineRule="auto"/>
      </w:pPr>
      <w:r w:rsidRPr="006C6CF8">
        <w:rPr>
          <w:lang w:eastAsia="en-US"/>
        </w:rPr>
        <w:t>Rianne Letschert</w:t>
      </w:r>
    </w:p>
    <w:p w:rsidR="00F01557" w:rsidP="000765EA" w:rsidRDefault="00F01557" w14:paraId="30FF00DF" w14:textId="77777777">
      <w:pPr>
        <w:spacing w:line="269" w:lineRule="auto"/>
      </w:pPr>
    </w:p>
    <w:p w:rsidR="00F01557" w:rsidP="000765EA" w:rsidRDefault="00F01557" w14:paraId="41D142C1" w14:textId="77777777">
      <w:pPr>
        <w:spacing w:line="269" w:lineRule="auto"/>
      </w:pPr>
    </w:p>
    <w:p w:rsidR="00985FD3" w:rsidP="000765EA" w:rsidRDefault="003240DA" w14:paraId="13FAB47E" w14:textId="77777777">
      <w:pPr>
        <w:spacing w:line="269" w:lineRule="auto"/>
      </w:pPr>
      <w:r>
        <w:t>d</w:t>
      </w:r>
      <w:r w:rsidR="00745AE0">
        <w:t xml:space="preserve">e staatssecretaris </w:t>
      </w:r>
      <w:r w:rsidR="00535573">
        <w:t>van Onderwijs</w:t>
      </w:r>
      <w:r>
        <w:t xml:space="preserve"> en Emancipatie</w:t>
      </w:r>
      <w:r w:rsidR="00745AE0">
        <w:t>,</w:t>
      </w:r>
    </w:p>
    <w:p w:rsidR="00745AE0" w:rsidP="000765EA" w:rsidRDefault="00745AE0" w14:paraId="13EAF91A" w14:textId="77777777">
      <w:pPr>
        <w:spacing w:line="269" w:lineRule="auto"/>
      </w:pPr>
    </w:p>
    <w:p w:rsidR="00745AE0" w:rsidP="000765EA" w:rsidRDefault="00745AE0" w14:paraId="38631E2E" w14:textId="77777777">
      <w:pPr>
        <w:spacing w:line="269" w:lineRule="auto"/>
      </w:pPr>
    </w:p>
    <w:p w:rsidR="00745AE0" w:rsidP="000765EA" w:rsidRDefault="00745AE0" w14:paraId="4D89AC58" w14:textId="77777777">
      <w:pPr>
        <w:spacing w:line="269" w:lineRule="auto"/>
      </w:pPr>
    </w:p>
    <w:p w:rsidR="00745AE0" w:rsidP="000765EA" w:rsidRDefault="00745AE0" w14:paraId="35A57972" w14:textId="77777777">
      <w:pPr>
        <w:spacing w:line="269" w:lineRule="auto"/>
      </w:pPr>
    </w:p>
    <w:p w:rsidR="00745AE0" w:rsidP="000765EA" w:rsidRDefault="00745AE0" w14:paraId="2830DD36" w14:textId="77777777">
      <w:pPr>
        <w:spacing w:line="269" w:lineRule="auto"/>
      </w:pPr>
    </w:p>
    <w:p w:rsidR="00E93891" w:rsidP="000765EA" w:rsidRDefault="00E93891" w14:paraId="75A32F70" w14:textId="77777777">
      <w:pPr>
        <w:spacing w:line="269" w:lineRule="auto"/>
      </w:pPr>
    </w:p>
    <w:p w:rsidR="00C7013F" w:rsidP="000765EA" w:rsidRDefault="003240DA" w14:paraId="490205E2" w14:textId="5FD6D9B9">
      <w:pPr>
        <w:spacing w:line="269" w:lineRule="auto"/>
      </w:pPr>
      <w:r w:rsidRPr="000E04A1">
        <w:t>Judith Zs.C.M. Tiele</w:t>
      </w:r>
      <w:r w:rsidR="00484F8D">
        <w:t>n</w:t>
      </w:r>
    </w:p>
    <w:sectPr w:rsidR="00C7013F" w:rsidSect="002F493B">
      <w:headerReference w:type="default"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3462" w14:textId="77777777" w:rsidR="008B45A2" w:rsidRDefault="008B45A2">
      <w:r>
        <w:separator/>
      </w:r>
    </w:p>
    <w:p w14:paraId="50BB5936" w14:textId="77777777" w:rsidR="008B45A2" w:rsidRDefault="008B45A2"/>
  </w:endnote>
  <w:endnote w:type="continuationSeparator" w:id="0">
    <w:p w14:paraId="26D5391F" w14:textId="77777777" w:rsidR="008B45A2" w:rsidRDefault="008B45A2">
      <w:r>
        <w:continuationSeparator/>
      </w:r>
    </w:p>
    <w:p w14:paraId="5CFD100F" w14:textId="77777777" w:rsidR="008B45A2" w:rsidRDefault="008B4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002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85FD3" w14:paraId="17378087" w14:textId="77777777" w:rsidTr="004C7E1D">
      <w:trPr>
        <w:trHeight w:hRule="exact" w:val="357"/>
      </w:trPr>
      <w:tc>
        <w:tcPr>
          <w:tcW w:w="7603" w:type="dxa"/>
        </w:tcPr>
        <w:p w14:paraId="6A686C5A" w14:textId="77777777" w:rsidR="002F71BB" w:rsidRPr="004C7E1D" w:rsidRDefault="002F71BB" w:rsidP="004C7E1D">
          <w:pPr>
            <w:spacing w:line="180" w:lineRule="exact"/>
            <w:rPr>
              <w:sz w:val="13"/>
              <w:szCs w:val="13"/>
            </w:rPr>
          </w:pPr>
        </w:p>
      </w:tc>
      <w:tc>
        <w:tcPr>
          <w:tcW w:w="2172" w:type="dxa"/>
        </w:tcPr>
        <w:p w14:paraId="4311A6C4" w14:textId="0BA74E24" w:rsidR="002F71BB" w:rsidRPr="004C7E1D" w:rsidRDefault="003240D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7F94">
            <w:rPr>
              <w:szCs w:val="13"/>
            </w:rPr>
            <w:t>14</w:t>
          </w:r>
          <w:r w:rsidRPr="004C7E1D">
            <w:rPr>
              <w:szCs w:val="13"/>
            </w:rPr>
            <w:fldChar w:fldCharType="end"/>
          </w:r>
        </w:p>
      </w:tc>
    </w:tr>
  </w:tbl>
  <w:p w14:paraId="474A6DE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85FD3" w14:paraId="2DF310BE" w14:textId="77777777" w:rsidTr="004C7E1D">
      <w:trPr>
        <w:trHeight w:hRule="exact" w:val="357"/>
      </w:trPr>
      <w:tc>
        <w:tcPr>
          <w:tcW w:w="7709" w:type="dxa"/>
        </w:tcPr>
        <w:p w14:paraId="775ED43F" w14:textId="77777777" w:rsidR="00D17084" w:rsidRPr="004C7E1D" w:rsidRDefault="00D17084" w:rsidP="004C7E1D">
          <w:pPr>
            <w:spacing w:line="180" w:lineRule="exact"/>
            <w:rPr>
              <w:sz w:val="13"/>
              <w:szCs w:val="13"/>
            </w:rPr>
          </w:pPr>
        </w:p>
      </w:tc>
      <w:tc>
        <w:tcPr>
          <w:tcW w:w="2060" w:type="dxa"/>
        </w:tcPr>
        <w:p w14:paraId="0C016E59" w14:textId="34DC6CA8" w:rsidR="00D17084" w:rsidRPr="004C7E1D" w:rsidRDefault="003240D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7F94">
            <w:rPr>
              <w:szCs w:val="13"/>
            </w:rPr>
            <w:t>14</w:t>
          </w:r>
          <w:r w:rsidRPr="004C7E1D">
            <w:rPr>
              <w:szCs w:val="13"/>
            </w:rPr>
            <w:fldChar w:fldCharType="end"/>
          </w:r>
        </w:p>
      </w:tc>
    </w:tr>
  </w:tbl>
  <w:p w14:paraId="60D61CA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A122" w14:textId="77777777" w:rsidR="008B45A2" w:rsidRDefault="008B45A2">
      <w:r>
        <w:separator/>
      </w:r>
    </w:p>
    <w:p w14:paraId="0ACA4323" w14:textId="77777777" w:rsidR="008B45A2" w:rsidRDefault="008B45A2"/>
  </w:footnote>
  <w:footnote w:type="continuationSeparator" w:id="0">
    <w:p w14:paraId="63B0CFA2" w14:textId="77777777" w:rsidR="008B45A2" w:rsidRDefault="008B45A2">
      <w:r>
        <w:continuationSeparator/>
      </w:r>
    </w:p>
    <w:p w14:paraId="111A7855" w14:textId="77777777" w:rsidR="008B45A2" w:rsidRDefault="008B45A2"/>
  </w:footnote>
  <w:footnote w:id="1">
    <w:p w14:paraId="66DFF297" w14:textId="490E87BA" w:rsidR="00092F38" w:rsidRPr="00016A46" w:rsidRDefault="00092F38" w:rsidP="004A37FA">
      <w:pPr>
        <w:pStyle w:val="Voetnoottekst"/>
        <w:spacing w:line="240" w:lineRule="auto"/>
        <w:rPr>
          <w:szCs w:val="13"/>
        </w:rPr>
      </w:pPr>
      <w:r w:rsidRPr="00D7046E">
        <w:rPr>
          <w:rStyle w:val="Voetnootmarkering"/>
          <w:szCs w:val="13"/>
        </w:rPr>
        <w:footnoteRef/>
      </w:r>
      <w:r w:rsidRPr="00D7046E">
        <w:rPr>
          <w:szCs w:val="13"/>
        </w:rPr>
        <w:t xml:space="preserve"> </w:t>
      </w:r>
      <w:r w:rsidRPr="00016A46">
        <w:rPr>
          <w:szCs w:val="13"/>
        </w:rPr>
        <w:t>Beleidsbrief 2026-2030</w:t>
      </w:r>
      <w:r w:rsidR="005326D4">
        <w:rPr>
          <w:szCs w:val="13"/>
        </w:rPr>
        <w:t>.</w:t>
      </w:r>
    </w:p>
  </w:footnote>
  <w:footnote w:id="2">
    <w:p w14:paraId="386A697E" w14:textId="77777777" w:rsidR="00092F38" w:rsidRPr="00016A46" w:rsidRDefault="00092F38" w:rsidP="004A37FA">
      <w:pPr>
        <w:pStyle w:val="Voetnoottekst"/>
        <w:spacing w:line="240" w:lineRule="auto"/>
        <w:rPr>
          <w:szCs w:val="13"/>
        </w:rPr>
      </w:pPr>
      <w:r w:rsidRPr="00016A46">
        <w:rPr>
          <w:rStyle w:val="Voetnootmarkering"/>
          <w:szCs w:val="13"/>
        </w:rPr>
        <w:footnoteRef/>
      </w:r>
      <w:r w:rsidRPr="00016A46">
        <w:rPr>
          <w:szCs w:val="13"/>
        </w:rPr>
        <w:t xml:space="preserve"> </w:t>
      </w:r>
      <w:r w:rsidRPr="001436DE">
        <w:rPr>
          <w:szCs w:val="13"/>
        </w:rPr>
        <w:t>Buisman, M., Krepel, A., Mariën, H., Lans, R. van der, Diepstraten, I., Stronkhorst, E., Farzan, K. (2025). TALIS 2024: De werk- en leeromgeving op school in beeld. Nederlandse resultaten van de internationale TALIS-survey</w:t>
      </w:r>
    </w:p>
  </w:footnote>
  <w:footnote w:id="3">
    <w:p w14:paraId="655DCA0F" w14:textId="682973F6" w:rsidR="00092F38" w:rsidRDefault="00092F38" w:rsidP="004A37FA">
      <w:pPr>
        <w:pStyle w:val="Voetnoottekst"/>
        <w:spacing w:line="240" w:lineRule="auto"/>
      </w:pPr>
      <w:r w:rsidRPr="00016A46">
        <w:rPr>
          <w:rStyle w:val="Voetnootmarkering"/>
          <w:szCs w:val="13"/>
        </w:rPr>
        <w:footnoteRef/>
      </w:r>
      <w:r w:rsidRPr="00016A46">
        <w:rPr>
          <w:szCs w:val="13"/>
        </w:rPr>
        <w:t xml:space="preserve"> </w:t>
      </w:r>
      <w:hyperlink r:id="rId1" w:history="1">
        <w:r w:rsidRPr="00016A46">
          <w:rPr>
            <w:rStyle w:val="Hyperlink"/>
            <w:szCs w:val="13"/>
          </w:rPr>
          <w:t>Trendrapportage arbeidsmarkt leraren 2025</w:t>
        </w:r>
      </w:hyperlink>
      <w:r w:rsidR="006B448A" w:rsidRPr="00016A46">
        <w:rPr>
          <w:szCs w:val="13"/>
        </w:rPr>
        <w:t xml:space="preserve"> &amp; </w:t>
      </w:r>
      <w:hyperlink r:id="rId2" w:history="1">
        <w:r w:rsidR="006B448A" w:rsidRPr="00016A46">
          <w:rPr>
            <w:rStyle w:val="Hyperlink"/>
            <w:szCs w:val="13"/>
          </w:rPr>
          <w:t>CBS Ziekteverzuim</w:t>
        </w:r>
      </w:hyperlink>
      <w:r w:rsidR="005326D4">
        <w:rPr>
          <w:szCs w:val="13"/>
        </w:rPr>
        <w:t>.</w:t>
      </w:r>
    </w:p>
  </w:footnote>
  <w:footnote w:id="4">
    <w:p w14:paraId="5A1D7FA2" w14:textId="77777777" w:rsidR="00092F38" w:rsidRPr="00016A46" w:rsidRDefault="00092F38" w:rsidP="004A37FA">
      <w:pPr>
        <w:pStyle w:val="Voetnoottekst"/>
        <w:spacing w:line="240" w:lineRule="auto"/>
        <w:rPr>
          <w:szCs w:val="13"/>
        </w:rPr>
      </w:pPr>
      <w:r w:rsidRPr="00016A46">
        <w:rPr>
          <w:rStyle w:val="Voetnootmarkering"/>
          <w:szCs w:val="13"/>
        </w:rPr>
        <w:footnoteRef/>
      </w:r>
      <w:r w:rsidRPr="00016A46">
        <w:rPr>
          <w:szCs w:val="13"/>
        </w:rPr>
        <w:t xml:space="preserve"> Van de leraren in het po heeft 45% een aanstelling van zo’n 3 dagen of minder per week. In het vo en mbo is dit respectievelijk 26% en 23%. DUO 2025, bewerking FEZ.</w:t>
      </w:r>
    </w:p>
  </w:footnote>
  <w:footnote w:id="5">
    <w:p w14:paraId="38B6500E" w14:textId="77777777" w:rsidR="00092F38" w:rsidRDefault="00092F38" w:rsidP="004A37FA">
      <w:pPr>
        <w:pStyle w:val="Voetnoottekst"/>
        <w:spacing w:line="240" w:lineRule="auto"/>
      </w:pPr>
      <w:r w:rsidRPr="00016A46">
        <w:rPr>
          <w:rStyle w:val="Voetnootmarkering"/>
          <w:szCs w:val="13"/>
        </w:rPr>
        <w:footnoteRef/>
      </w:r>
      <w:r w:rsidRPr="00016A46">
        <w:rPr>
          <w:szCs w:val="13"/>
        </w:rPr>
        <w:t xml:space="preserve"> Zie ramingen van Centerdata in de Trendrapportage 2025. De ramingen melden enkel reguliere tekorten en geen vervangingstekorten i.v.m. dubbeltellingen.</w:t>
      </w:r>
    </w:p>
  </w:footnote>
  <w:footnote w:id="6">
    <w:p w14:paraId="0E8207D8" w14:textId="3B8F968B" w:rsidR="006B448A" w:rsidRPr="00016A46" w:rsidRDefault="006B448A" w:rsidP="004A37FA">
      <w:pPr>
        <w:pStyle w:val="Voetnoottekst"/>
        <w:spacing w:line="240" w:lineRule="auto"/>
        <w:rPr>
          <w:szCs w:val="13"/>
        </w:rPr>
      </w:pPr>
      <w:r>
        <w:rPr>
          <w:rStyle w:val="Voetnootmarkering"/>
        </w:rPr>
        <w:footnoteRef/>
      </w:r>
      <w:r>
        <w:t xml:space="preserve"> </w:t>
      </w:r>
      <w:r w:rsidR="00795695" w:rsidRPr="00016A46">
        <w:rPr>
          <w:szCs w:val="13"/>
        </w:rPr>
        <w:t xml:space="preserve">Kamerstukken II 2023/2024, 27923, Nr.460 Kamerbrief over lerarenstrategie | Kamerstuk | Rijksoverheid.nl </w:t>
      </w:r>
    </w:p>
  </w:footnote>
  <w:footnote w:id="7">
    <w:p w14:paraId="4529F9A2" w14:textId="64B76720" w:rsidR="00092F38" w:rsidRPr="00016A46" w:rsidRDefault="00092F38" w:rsidP="004A37FA">
      <w:pPr>
        <w:pStyle w:val="Voetnoottekst"/>
        <w:spacing w:line="240" w:lineRule="auto"/>
        <w:rPr>
          <w:szCs w:val="13"/>
        </w:rPr>
      </w:pPr>
      <w:r w:rsidRPr="00016A46">
        <w:rPr>
          <w:rStyle w:val="Voetnootmarkering"/>
          <w:szCs w:val="13"/>
        </w:rPr>
        <w:footnoteRef/>
      </w:r>
      <w:r w:rsidRPr="00016A46">
        <w:rPr>
          <w:szCs w:val="13"/>
        </w:rPr>
        <w:t xml:space="preserve"> ROA, 2026. Een kwestie van een lange adem</w:t>
      </w:r>
      <w:r w:rsidR="005326D4">
        <w:rPr>
          <w:szCs w:val="13"/>
        </w:rPr>
        <w:t>.</w:t>
      </w:r>
    </w:p>
  </w:footnote>
  <w:footnote w:id="8">
    <w:p w14:paraId="765A9FCE" w14:textId="3A113A49" w:rsidR="00092F38" w:rsidRDefault="00092F38" w:rsidP="004A37FA">
      <w:pPr>
        <w:pStyle w:val="Voetnoottekst"/>
        <w:spacing w:line="240" w:lineRule="auto"/>
      </w:pPr>
      <w:r w:rsidRPr="00016A46">
        <w:rPr>
          <w:rStyle w:val="Voetnootmarkering"/>
          <w:szCs w:val="13"/>
        </w:rPr>
        <w:footnoteRef/>
      </w:r>
      <w:r w:rsidRPr="00016A46">
        <w:rPr>
          <w:szCs w:val="13"/>
        </w:rPr>
        <w:t xml:space="preserve"> Staat van het Onderwijs, 2026</w:t>
      </w:r>
      <w:r w:rsidR="005326D4">
        <w:rPr>
          <w:szCs w:val="13"/>
        </w:rPr>
        <w:t>.</w:t>
      </w:r>
    </w:p>
  </w:footnote>
  <w:footnote w:id="9">
    <w:p w14:paraId="25F16F4E" w14:textId="14CD1324" w:rsidR="00BB1A28" w:rsidRDefault="00BB1A28" w:rsidP="004A37FA">
      <w:pPr>
        <w:pStyle w:val="Voetnoottekst"/>
        <w:spacing w:line="240" w:lineRule="auto"/>
      </w:pPr>
      <w:r>
        <w:rPr>
          <w:rStyle w:val="Voetnootmarkering"/>
        </w:rPr>
        <w:footnoteRef/>
      </w:r>
      <w:r>
        <w:t xml:space="preserve"> </w:t>
      </w:r>
      <w:r w:rsidRPr="00BB1A28">
        <w:t>In het po werken op de scholen met een lerarentekort in totaal circa 45.000 leraren in deeltijd. Van de leraren werkt ongeveer 55% vier of vijf dagen per week, 45% drie dagen of minder. Als het zou lukken om 5% van de in deeltijd werkende leraren op een tekortschool één dag meer te laten werken dan levert dat al circa 450 fte extra op. Het is echter geen gemakkelijke opgave om meer uren werken te stimuleren. Daarbij spelen veel verschillende factoren een rol, waaronder de deeltijdcultuur en persoonlijke wensen en omstandigheden.</w:t>
      </w:r>
    </w:p>
  </w:footnote>
  <w:footnote w:id="10">
    <w:p w14:paraId="6575129D" w14:textId="77777777" w:rsidR="00150370" w:rsidRPr="00306763" w:rsidRDefault="00150370" w:rsidP="004A37FA">
      <w:pPr>
        <w:pStyle w:val="Voetnoottekst"/>
        <w:spacing w:line="240" w:lineRule="auto"/>
        <w:rPr>
          <w:szCs w:val="13"/>
        </w:rPr>
      </w:pPr>
      <w:r w:rsidRPr="00306763">
        <w:rPr>
          <w:rStyle w:val="Voetnootmarkering"/>
          <w:szCs w:val="13"/>
        </w:rPr>
        <w:footnoteRef/>
      </w:r>
      <w:r w:rsidRPr="00306763">
        <w:rPr>
          <w:szCs w:val="13"/>
        </w:rPr>
        <w:t xml:space="preserve"> TZ202603-195</w:t>
      </w:r>
    </w:p>
  </w:footnote>
  <w:footnote w:id="11">
    <w:p w14:paraId="4987EFFF" w14:textId="6ADAC121" w:rsidR="00280B6F" w:rsidRDefault="00280B6F" w:rsidP="004A37FA">
      <w:pPr>
        <w:pStyle w:val="Voetnoottekst"/>
        <w:spacing w:line="240" w:lineRule="auto"/>
      </w:pPr>
      <w:r>
        <w:rPr>
          <w:rStyle w:val="Voetnootmarkering"/>
        </w:rPr>
        <w:footnoteRef/>
      </w:r>
      <w:r>
        <w:t xml:space="preserve"> </w:t>
      </w:r>
      <w:r w:rsidRPr="00280B6F">
        <w:t>Berenschot (202</w:t>
      </w:r>
      <w:r>
        <w:t>6</w:t>
      </w:r>
      <w:r w:rsidRPr="00280B6F">
        <w:t xml:space="preserve">), </w:t>
      </w:r>
      <w:r>
        <w:t>Derde</w:t>
      </w:r>
      <w:r w:rsidRPr="00280B6F">
        <w:t xml:space="preserve"> tussenrapportage evaluatie onderwijsregio’s, </w:t>
      </w:r>
      <w:r>
        <w:t>juni</w:t>
      </w:r>
      <w:r w:rsidRPr="00280B6F">
        <w:t xml:space="preserve"> 202</w:t>
      </w:r>
      <w:r>
        <w:t>6</w:t>
      </w:r>
      <w:r w:rsidRPr="00280B6F">
        <w:t>. Zie voor meer informatie de bijlage moties, toezeggingen en onderzoeksresultaten</w:t>
      </w:r>
      <w:r w:rsidR="00571CCA">
        <w:t xml:space="preserve"> </w:t>
      </w:r>
      <w:hyperlink r:id="rId3" w:history="1">
        <w:r w:rsidR="00571CCA" w:rsidRPr="00843789">
          <w:rPr>
            <w:rStyle w:val="Hyperlink"/>
          </w:rPr>
          <w:t>https://www.aanpaklerarentekort.nl/documenten/2026/07/02/berenschot-2026-derde-tussenrapportage-evaluatie-onderwijsregios</w:t>
        </w:r>
      </w:hyperlink>
      <w:r w:rsidR="00571CCA">
        <w:t xml:space="preserve"> </w:t>
      </w:r>
    </w:p>
  </w:footnote>
  <w:footnote w:id="12">
    <w:p w14:paraId="5A884F65" w14:textId="179EEBCD" w:rsidR="005F29B7" w:rsidRDefault="005F29B7" w:rsidP="00EC5B80">
      <w:pPr>
        <w:pStyle w:val="Voetnoottekst"/>
        <w:spacing w:line="240" w:lineRule="auto"/>
      </w:pPr>
      <w:r>
        <w:rPr>
          <w:rStyle w:val="Voetnootmarkering"/>
        </w:rPr>
        <w:footnoteRef/>
      </w:r>
      <w:r>
        <w:rPr>
          <w:i/>
          <w:iCs/>
          <w:szCs w:val="13"/>
        </w:rPr>
        <w:t xml:space="preserve"> </w:t>
      </w:r>
      <w:r w:rsidRPr="002313C7">
        <w:rPr>
          <w:i/>
          <w:iCs/>
          <w:szCs w:val="13"/>
        </w:rPr>
        <w:t>TALIS 2024; De werk- en leeromgeving op school in beeld</w:t>
      </w:r>
      <w:r w:rsidR="00EC5B80">
        <w:rPr>
          <w:i/>
          <w:iCs/>
          <w:szCs w:val="13"/>
        </w:rPr>
        <w:t>.</w:t>
      </w:r>
    </w:p>
  </w:footnote>
  <w:footnote w:id="13">
    <w:p w14:paraId="51C9A5DC" w14:textId="38A5F484" w:rsidR="003249D4" w:rsidRPr="002313C7" w:rsidRDefault="003249D4" w:rsidP="00EC5B80">
      <w:pPr>
        <w:pStyle w:val="Voetnoottekst"/>
        <w:spacing w:line="240" w:lineRule="auto"/>
        <w:rPr>
          <w:szCs w:val="13"/>
        </w:rPr>
      </w:pPr>
      <w:r w:rsidRPr="002313C7">
        <w:rPr>
          <w:rStyle w:val="Voetnootmarkering"/>
          <w:szCs w:val="13"/>
        </w:rPr>
        <w:footnoteRef/>
      </w:r>
      <w:r w:rsidRPr="002313C7">
        <w:rPr>
          <w:szCs w:val="13"/>
        </w:rPr>
        <w:t xml:space="preserve"> Miltenburg, N. van, Voets, I., Berg, D. van den, Nijhuis, J., Serceoglu, B. &amp; Elshout, M. (2026), </w:t>
      </w:r>
      <w:r w:rsidRPr="002313C7">
        <w:rPr>
          <w:i/>
          <w:iCs/>
          <w:szCs w:val="13"/>
        </w:rPr>
        <w:t>Professionalisering in het primair en voortgezet onderwijs. Een onderzoek naar de besteding van professionaliseringsgelden</w:t>
      </w:r>
      <w:r w:rsidR="00EC5B80">
        <w:rPr>
          <w:i/>
          <w:iCs/>
          <w:szCs w:val="13"/>
        </w:rPr>
        <w:t>.</w:t>
      </w:r>
    </w:p>
  </w:footnote>
  <w:footnote w:id="14">
    <w:p w14:paraId="30D0F0E3" w14:textId="08258B6D" w:rsidR="00D5338E" w:rsidRPr="00EC04D4" w:rsidRDefault="00D5338E" w:rsidP="00EC5B80">
      <w:pPr>
        <w:pStyle w:val="Voetnoottekst"/>
        <w:spacing w:line="240" w:lineRule="auto"/>
        <w:rPr>
          <w:szCs w:val="13"/>
        </w:rPr>
      </w:pPr>
      <w:r w:rsidRPr="00EC04D4">
        <w:rPr>
          <w:rStyle w:val="Voetnootmarkering"/>
          <w:szCs w:val="13"/>
        </w:rPr>
        <w:footnoteRef/>
      </w:r>
      <w:r w:rsidRPr="00EC04D4">
        <w:rPr>
          <w:szCs w:val="13"/>
        </w:rPr>
        <w:t xml:space="preserve"> </w:t>
      </w:r>
      <w:r w:rsidRPr="000379FD">
        <w:rPr>
          <w:szCs w:val="13"/>
        </w:rPr>
        <w:t>Kamerstukken II 2024/25, 27923, nr.503</w:t>
      </w:r>
      <w:r w:rsidR="00EC5B80">
        <w:rPr>
          <w:szCs w:val="13"/>
        </w:rPr>
        <w:t>.</w:t>
      </w:r>
    </w:p>
  </w:footnote>
  <w:footnote w:id="15">
    <w:p w14:paraId="5E98C844" w14:textId="77777777" w:rsidR="00CB6161" w:rsidRDefault="00CB6161" w:rsidP="004A37FA">
      <w:pPr>
        <w:pStyle w:val="Voetnoottekst"/>
        <w:spacing w:line="240" w:lineRule="auto"/>
      </w:pPr>
      <w:r w:rsidRPr="002313C7">
        <w:rPr>
          <w:rStyle w:val="Voetnootmarkering"/>
          <w:szCs w:val="13"/>
        </w:rPr>
        <w:footnoteRef/>
      </w:r>
      <w:r w:rsidRPr="002313C7">
        <w:rPr>
          <w:szCs w:val="13"/>
        </w:rPr>
        <w:t xml:space="preserve"> </w:t>
      </w:r>
      <w:hyperlink r:id="rId4" w:history="1">
        <w:r w:rsidRPr="002313C7">
          <w:rPr>
            <w:rStyle w:val="Hyperlink"/>
            <w:szCs w:val="13"/>
          </w:rPr>
          <w:t>www.napl.nl</w:t>
        </w:r>
      </w:hyperlink>
      <w:r>
        <w:t xml:space="preserve"> </w:t>
      </w:r>
    </w:p>
  </w:footnote>
  <w:footnote w:id="16">
    <w:p w14:paraId="70915479" w14:textId="4051D07C" w:rsidR="00306763" w:rsidRPr="00306763" w:rsidRDefault="00306763" w:rsidP="00306763">
      <w:pPr>
        <w:pStyle w:val="Geenafstand"/>
        <w:rPr>
          <w:rFonts w:ascii="Verdana" w:hAnsi="Verdana"/>
          <w:sz w:val="13"/>
          <w:szCs w:val="13"/>
        </w:rPr>
      </w:pPr>
      <w:r w:rsidRPr="00306763">
        <w:rPr>
          <w:rStyle w:val="Voetnootmarkering"/>
          <w:sz w:val="13"/>
          <w:szCs w:val="13"/>
        </w:rPr>
        <w:footnoteRef/>
      </w:r>
      <w:r w:rsidRPr="00306763">
        <w:rPr>
          <w:sz w:val="13"/>
          <w:szCs w:val="13"/>
        </w:rPr>
        <w:t xml:space="preserve"> </w:t>
      </w:r>
      <w:r w:rsidRPr="00306763">
        <w:rPr>
          <w:rFonts w:ascii="Verdana" w:hAnsi="Verdana"/>
          <w:sz w:val="13"/>
          <w:szCs w:val="13"/>
        </w:rPr>
        <w:t>De</w:t>
      </w:r>
      <w:r>
        <w:rPr>
          <w:rFonts w:ascii="Verdana" w:hAnsi="Verdana"/>
          <w:sz w:val="13"/>
          <w:szCs w:val="13"/>
        </w:rPr>
        <w:t xml:space="preserve"> lerarenbeurs</w:t>
      </w:r>
      <w:r w:rsidRPr="00306763">
        <w:rPr>
          <w:rFonts w:ascii="Verdana" w:hAnsi="Verdana"/>
          <w:sz w:val="13"/>
          <w:szCs w:val="13"/>
        </w:rPr>
        <w:t xml:space="preserve"> stelt bevoegde leraren in staat om zich verder te professionaliseren door een geaccrediteerde bachelor- of masteropleiding te volgen, waarmee zij hun kwalificatieniveau kunnen verhogen. </w:t>
      </w:r>
    </w:p>
    <w:p w14:paraId="2BACA121" w14:textId="1ABFD4F6" w:rsidR="00306763" w:rsidRDefault="00306763" w:rsidP="007D041E">
      <w:pPr>
        <w:pStyle w:val="Geenafstand"/>
      </w:pPr>
      <w:r w:rsidRPr="00306763">
        <w:rPr>
          <w:rFonts w:ascii="Verdana" w:hAnsi="Verdana"/>
          <w:sz w:val="13"/>
          <w:szCs w:val="13"/>
        </w:rPr>
        <w:t>Voor studiejaar 2026-2027 zijn er momenteel zo’n 4600 toegekende aanvragen voor de lerarenbeurs. Dit is vergelijkbaar met vorig jaar, maar er zijn dit jaar wél meer leraren die voor de eerste keer een lerarenbeurs aanvragen.</w:t>
      </w:r>
    </w:p>
  </w:footnote>
  <w:footnote w:id="17">
    <w:p w14:paraId="6E968F18" w14:textId="56DC0D55" w:rsidR="001436DE" w:rsidRPr="001436DE" w:rsidRDefault="001436DE" w:rsidP="001436DE">
      <w:pPr>
        <w:pStyle w:val="Geenafstand"/>
        <w:rPr>
          <w:rFonts w:ascii="Verdana" w:hAnsi="Verdana"/>
          <w:sz w:val="13"/>
          <w:szCs w:val="13"/>
        </w:rPr>
      </w:pPr>
      <w:r w:rsidRPr="001436DE">
        <w:rPr>
          <w:rStyle w:val="Voetnootmarkering"/>
          <w:rFonts w:ascii="Verdana" w:hAnsi="Verdana"/>
          <w:sz w:val="13"/>
          <w:szCs w:val="13"/>
        </w:rPr>
        <w:footnoteRef/>
      </w:r>
      <w:r w:rsidRPr="001436DE">
        <w:rPr>
          <w:rFonts w:ascii="Verdana" w:hAnsi="Verdana"/>
          <w:sz w:val="13"/>
          <w:szCs w:val="13"/>
        </w:rPr>
        <w:t xml:space="preserve"> Vrielink, S., Bendig, J., Wartenbergh, F., Scheeren, J., Van den Berg, D. &amp; De Vos, K. (2022), </w:t>
      </w:r>
      <w:r w:rsidRPr="001436DE">
        <w:rPr>
          <w:rFonts w:ascii="Verdana" w:hAnsi="Verdana"/>
          <w:i/>
          <w:iCs/>
          <w:sz w:val="13"/>
          <w:szCs w:val="13"/>
        </w:rPr>
        <w:t>Professionalisering van leraren en docenten. Onderzoek naar professionalisering in brede zin en evaluatie van de Lerarenbeurs.</w:t>
      </w:r>
      <w:r w:rsidRPr="001436DE">
        <w:rPr>
          <w:rFonts w:ascii="Verdana" w:hAnsi="Verdana"/>
          <w:sz w:val="13"/>
          <w:szCs w:val="13"/>
        </w:rPr>
        <w:t xml:space="preserve"> CAOP, MOOZ en Centerdata; Miltenburg, N. van, Voets, I., Berg, D. van den, Nijhuis, J., Serceoglu, B. &amp; Elshout, M. (2026), </w:t>
      </w:r>
      <w:r w:rsidRPr="001436DE">
        <w:rPr>
          <w:rFonts w:ascii="Verdana" w:hAnsi="Verdana"/>
          <w:i/>
          <w:iCs/>
          <w:sz w:val="13"/>
          <w:szCs w:val="13"/>
        </w:rPr>
        <w:t>Professionalisering in het primair en voortgezet onderwijs. Een onderzoek naar de besteding van professionaliseringsgelden</w:t>
      </w:r>
      <w:r w:rsidR="00EC5B80">
        <w:rPr>
          <w:rFonts w:ascii="Verdana" w:hAnsi="Verdana"/>
          <w:i/>
          <w:iCs/>
          <w:sz w:val="13"/>
          <w:szCs w:val="13"/>
        </w:rPr>
        <w:t>.</w:t>
      </w:r>
    </w:p>
  </w:footnote>
  <w:footnote w:id="18">
    <w:p w14:paraId="36904992" w14:textId="67E29440" w:rsidR="001436DE" w:rsidRDefault="001436DE" w:rsidP="004A37FA">
      <w:pPr>
        <w:pStyle w:val="Voetnoottekst"/>
        <w:spacing w:line="240" w:lineRule="auto"/>
      </w:pPr>
      <w:r>
        <w:rPr>
          <w:rStyle w:val="Voetnootmarkering"/>
        </w:rPr>
        <w:footnoteRef/>
      </w:r>
      <w:r>
        <w:t xml:space="preserve"> </w:t>
      </w:r>
      <w:r w:rsidRPr="00016A46">
        <w:rPr>
          <w:szCs w:val="13"/>
        </w:rPr>
        <w:t xml:space="preserve"> </w:t>
      </w:r>
      <w:hyperlink r:id="rId5" w:history="1">
        <w:r w:rsidRPr="00016A46">
          <w:rPr>
            <w:rStyle w:val="Hyperlink"/>
            <w:szCs w:val="13"/>
          </w:rPr>
          <w:t>Open overheid</w:t>
        </w:r>
      </w:hyperlink>
      <w:r w:rsidR="00EC5B80">
        <w:t>.</w:t>
      </w:r>
    </w:p>
  </w:footnote>
  <w:footnote w:id="19">
    <w:p w14:paraId="2CAF7596" w14:textId="16B6E022" w:rsidR="00CB6161" w:rsidRPr="00016A46" w:rsidRDefault="00CB6161" w:rsidP="004A37FA">
      <w:pPr>
        <w:pStyle w:val="Voetnoottekst"/>
        <w:spacing w:line="240" w:lineRule="auto"/>
        <w:rPr>
          <w:szCs w:val="13"/>
        </w:rPr>
      </w:pPr>
      <w:r w:rsidRPr="00016A46">
        <w:rPr>
          <w:rStyle w:val="Voetnootmarkering"/>
          <w:szCs w:val="13"/>
        </w:rPr>
        <w:footnoteRef/>
      </w:r>
      <w:r w:rsidRPr="00016A46">
        <w:rPr>
          <w:szCs w:val="13"/>
        </w:rPr>
        <w:t xml:space="preserve"> Onderwijsraad (2018), </w:t>
      </w:r>
      <w:r w:rsidRPr="00016A46">
        <w:rPr>
          <w:i/>
          <w:iCs/>
          <w:szCs w:val="13"/>
        </w:rPr>
        <w:t>Een krachtige rol voor schoolleiders</w:t>
      </w:r>
      <w:r w:rsidR="00EC5B80">
        <w:rPr>
          <w:i/>
          <w:iCs/>
          <w:szCs w:val="13"/>
        </w:rPr>
        <w:t>.</w:t>
      </w:r>
    </w:p>
  </w:footnote>
  <w:footnote w:id="20">
    <w:p w14:paraId="623EBB7B" w14:textId="77777777" w:rsidR="00CB6161" w:rsidRDefault="00CB6161" w:rsidP="00AF2457">
      <w:pPr>
        <w:pStyle w:val="Voetnoottekst"/>
        <w:spacing w:line="240" w:lineRule="auto"/>
      </w:pPr>
      <w:r w:rsidRPr="00016A46">
        <w:rPr>
          <w:rStyle w:val="Voetnootmarkering"/>
          <w:szCs w:val="13"/>
        </w:rPr>
        <w:footnoteRef/>
      </w:r>
      <w:r w:rsidRPr="00016A46">
        <w:rPr>
          <w:szCs w:val="13"/>
        </w:rPr>
        <w:t xml:space="preserve"> AVS &amp; Schoolleiders VO, </w:t>
      </w:r>
      <w:r w:rsidRPr="00016A46">
        <w:rPr>
          <w:i/>
          <w:iCs/>
          <w:szCs w:val="13"/>
        </w:rPr>
        <w:t>Staat van de Schoolleider 2025</w:t>
      </w:r>
    </w:p>
  </w:footnote>
  <w:footnote w:id="21">
    <w:p w14:paraId="5F86FE3C" w14:textId="77777777" w:rsidR="00984278" w:rsidRPr="002313C7" w:rsidRDefault="00984278" w:rsidP="004A37FA">
      <w:pPr>
        <w:spacing w:line="240" w:lineRule="auto"/>
        <w:rPr>
          <w:b/>
          <w:bCs/>
          <w:sz w:val="13"/>
          <w:szCs w:val="13"/>
        </w:rPr>
      </w:pPr>
      <w:r w:rsidRPr="002313C7">
        <w:rPr>
          <w:rStyle w:val="Voetnootmarkering"/>
          <w:sz w:val="13"/>
          <w:szCs w:val="13"/>
        </w:rPr>
        <w:footnoteRef/>
      </w:r>
      <w:r w:rsidRPr="002313C7">
        <w:rPr>
          <w:sz w:val="13"/>
          <w:szCs w:val="13"/>
        </w:rPr>
        <w:t xml:space="preserve"> Kamerstukken II 2025-2026, 36 800 VIII, nr. 89</w:t>
      </w:r>
    </w:p>
  </w:footnote>
  <w:footnote w:id="22">
    <w:p w14:paraId="58D4317E" w14:textId="77777777" w:rsidR="00984278" w:rsidRPr="002313C7" w:rsidRDefault="00984278" w:rsidP="004A37FA">
      <w:pPr>
        <w:pStyle w:val="Voetnoottekst"/>
        <w:spacing w:line="240" w:lineRule="auto"/>
        <w:rPr>
          <w:szCs w:val="13"/>
        </w:rPr>
      </w:pPr>
      <w:r w:rsidRPr="002313C7">
        <w:rPr>
          <w:rStyle w:val="Voetnootmarkering"/>
          <w:szCs w:val="13"/>
        </w:rPr>
        <w:footnoteRef/>
      </w:r>
      <w:r w:rsidRPr="002313C7">
        <w:rPr>
          <w:szCs w:val="13"/>
        </w:rPr>
        <w:t xml:space="preserve"> Kamerstuk 31293, nr. 808</w:t>
      </w:r>
    </w:p>
  </w:footnote>
  <w:footnote w:id="23">
    <w:p w14:paraId="5F7B859D" w14:textId="77777777" w:rsidR="00984278" w:rsidRPr="002313C7" w:rsidRDefault="00984278" w:rsidP="004A37FA">
      <w:pPr>
        <w:pStyle w:val="Voetnoottekst"/>
        <w:spacing w:line="240" w:lineRule="auto"/>
        <w:rPr>
          <w:szCs w:val="13"/>
        </w:rPr>
      </w:pPr>
      <w:r w:rsidRPr="002313C7">
        <w:rPr>
          <w:rStyle w:val="Voetnootmarkering"/>
          <w:szCs w:val="13"/>
        </w:rPr>
        <w:footnoteRef/>
      </w:r>
      <w:r w:rsidRPr="002313C7">
        <w:rPr>
          <w:szCs w:val="13"/>
        </w:rPr>
        <w:t xml:space="preserve"> Kamerstuk 27 923, nr. 503</w:t>
      </w:r>
    </w:p>
  </w:footnote>
  <w:footnote w:id="24">
    <w:p w14:paraId="20C1C5E2" w14:textId="77777777" w:rsidR="00984278" w:rsidRPr="002313C7" w:rsidRDefault="00984278" w:rsidP="004A37FA">
      <w:pPr>
        <w:pStyle w:val="Voetnoottekst"/>
        <w:spacing w:line="240" w:lineRule="auto"/>
        <w:rPr>
          <w:szCs w:val="13"/>
        </w:rPr>
      </w:pPr>
      <w:r w:rsidRPr="002313C7">
        <w:rPr>
          <w:rStyle w:val="Voetnootmarkering"/>
          <w:szCs w:val="13"/>
        </w:rPr>
        <w:footnoteRef/>
      </w:r>
      <w:r w:rsidRPr="002313C7">
        <w:rPr>
          <w:szCs w:val="13"/>
        </w:rPr>
        <w:t xml:space="preserve"> Kamerstuk 27 923 nr. 530</w:t>
      </w:r>
    </w:p>
  </w:footnote>
  <w:footnote w:id="25">
    <w:p w14:paraId="7927B5F9" w14:textId="77777777" w:rsidR="00CB6161" w:rsidRPr="002313C7" w:rsidRDefault="00CB6161" w:rsidP="004A37FA">
      <w:pPr>
        <w:pStyle w:val="Voetnoottekst"/>
        <w:spacing w:line="240" w:lineRule="auto"/>
        <w:rPr>
          <w:szCs w:val="13"/>
        </w:rPr>
      </w:pPr>
      <w:r w:rsidRPr="002313C7">
        <w:rPr>
          <w:rStyle w:val="Voetnootmarkering"/>
          <w:szCs w:val="13"/>
        </w:rPr>
        <w:footnoteRef/>
      </w:r>
      <w:r w:rsidRPr="002313C7">
        <w:rPr>
          <w:szCs w:val="13"/>
        </w:rPr>
        <w:t xml:space="preserve"> Maastricht University (2026), </w:t>
      </w:r>
      <w:r w:rsidRPr="002313C7">
        <w:rPr>
          <w:i/>
          <w:iCs/>
          <w:szCs w:val="13"/>
        </w:rPr>
        <w:t>Een kwestie van lange adem; Historische analyse van het beleid op het terrein van het lerarentekort;</w:t>
      </w:r>
      <w:r w:rsidRPr="002313C7">
        <w:rPr>
          <w:szCs w:val="13"/>
        </w:rPr>
        <w:t xml:space="preserve"> Kohnstam instituut (2025): </w:t>
      </w:r>
      <w:r w:rsidRPr="002313C7">
        <w:rPr>
          <w:i/>
          <w:iCs/>
          <w:szCs w:val="13"/>
        </w:rPr>
        <w:t>TALIS 2024; De werk- en leeromgeving op school in beeld</w:t>
      </w:r>
      <w:r w:rsidRPr="002313C7">
        <w:rPr>
          <w:szCs w:val="13"/>
        </w:rPr>
        <w:t xml:space="preserve">; Onderwijsraad (2024), </w:t>
      </w:r>
      <w:r w:rsidRPr="002313C7">
        <w:rPr>
          <w:i/>
          <w:iCs/>
          <w:szCs w:val="13"/>
        </w:rPr>
        <w:t>Een stevige stem</w:t>
      </w:r>
      <w:r w:rsidRPr="002313C7">
        <w:rPr>
          <w:szCs w:val="13"/>
        </w:rPr>
        <w:t xml:space="preserve">; CAOP (2023), </w:t>
      </w:r>
      <w:r w:rsidRPr="002313C7">
        <w:rPr>
          <w:i/>
          <w:iCs/>
          <w:szCs w:val="13"/>
        </w:rPr>
        <w:t>Breed gesprek governance en (mede)zeggenschap</w:t>
      </w:r>
      <w:r w:rsidRPr="002313C7">
        <w:rPr>
          <w:szCs w:val="13"/>
        </w:rPr>
        <w:t xml:space="preserve">; Onderwijsraad (2018), </w:t>
      </w:r>
      <w:r w:rsidRPr="002313C7">
        <w:rPr>
          <w:i/>
          <w:iCs/>
          <w:szCs w:val="13"/>
        </w:rPr>
        <w:t>Een krachtige rol voor schoolleiders</w:t>
      </w:r>
    </w:p>
  </w:footnote>
  <w:footnote w:id="26">
    <w:p w14:paraId="037CF856" w14:textId="132D4CA7" w:rsidR="00CB6161" w:rsidRPr="002044CF" w:rsidRDefault="00CB6161" w:rsidP="004A37FA">
      <w:pPr>
        <w:pStyle w:val="Voetnoottekst"/>
        <w:spacing w:line="240" w:lineRule="auto"/>
        <w:rPr>
          <w:sz w:val="16"/>
          <w:szCs w:val="16"/>
        </w:rPr>
      </w:pPr>
      <w:r w:rsidRPr="002313C7">
        <w:rPr>
          <w:rStyle w:val="Voetnootmarkering"/>
          <w:szCs w:val="13"/>
        </w:rPr>
        <w:footnoteRef/>
      </w:r>
      <w:r w:rsidRPr="002313C7">
        <w:rPr>
          <w:szCs w:val="13"/>
        </w:rPr>
        <w:t xml:space="preserve"> </w:t>
      </w:r>
      <w:hyperlink r:id="rId6" w:history="1">
        <w:r w:rsidRPr="008A3AAC">
          <w:rPr>
            <w:rStyle w:val="Hyperlink"/>
            <w:szCs w:val="13"/>
          </w:rPr>
          <w:t>Whitepaper Toezien op zeggenschap</w:t>
        </w:r>
      </w:hyperlink>
    </w:p>
  </w:footnote>
  <w:footnote w:id="27">
    <w:p w14:paraId="05D91AE4" w14:textId="610014D3" w:rsidR="00E556EC" w:rsidRDefault="00E556EC" w:rsidP="004A37FA">
      <w:pPr>
        <w:pStyle w:val="Voetnoottekst"/>
        <w:spacing w:line="240" w:lineRule="auto"/>
      </w:pPr>
      <w:r>
        <w:rPr>
          <w:rStyle w:val="Voetnootmarkering"/>
        </w:rPr>
        <w:footnoteRef/>
      </w:r>
      <w:r>
        <w:t xml:space="preserve"> </w:t>
      </w:r>
      <w:r>
        <w:rPr>
          <w:szCs w:val="13"/>
        </w:rPr>
        <w:t>P</w:t>
      </w:r>
      <w:r w:rsidRPr="003D7040">
        <w:rPr>
          <w:szCs w:val="13"/>
        </w:rPr>
        <w:t>ublicatie voorzien voor de eerste helft van 2026, met een overgangstermijn van anderhalf jaar</w:t>
      </w:r>
      <w:r>
        <w:rPr>
          <w:szCs w:val="13"/>
        </w:rPr>
        <w:t xml:space="preserve">. Voornemen inwerkingtreding 1 januari 2028. </w:t>
      </w:r>
      <w:r w:rsidRPr="003D7040">
        <w:rPr>
          <w:szCs w:val="13"/>
        </w:rPr>
        <w:t>Aanleiding voor de wijziging is een onderzoek van Centerdata, CAOP en MOOZ</w:t>
      </w:r>
      <w:r w:rsidR="00016A46">
        <w:rPr>
          <w:szCs w:val="13"/>
        </w:rPr>
        <w:t>.</w:t>
      </w:r>
      <w:r w:rsidRPr="003D7040">
        <w:rPr>
          <w:szCs w:val="13"/>
        </w:rPr>
        <w:t xml:space="preserve"> </w:t>
      </w:r>
    </w:p>
  </w:footnote>
  <w:footnote w:id="28">
    <w:p w14:paraId="5D241BEF" w14:textId="52A697D5" w:rsidR="00EF755E" w:rsidRDefault="00EF755E" w:rsidP="004A37FA">
      <w:pPr>
        <w:pStyle w:val="Voetnoottekst"/>
        <w:spacing w:line="240" w:lineRule="auto"/>
      </w:pPr>
      <w:r>
        <w:rPr>
          <w:rStyle w:val="Voetnootmarkering"/>
        </w:rPr>
        <w:footnoteRef/>
      </w:r>
      <w:r>
        <w:t xml:space="preserve"> </w:t>
      </w:r>
      <w:r w:rsidRPr="00EF755E">
        <w:t>TZ202603-193: De samenwerking tussen lerarenopleidingen en scholen voor de instroom van zij-instromers</w:t>
      </w:r>
      <w:r w:rsidR="00A74FD5">
        <w:t>.</w:t>
      </w:r>
    </w:p>
  </w:footnote>
  <w:footnote w:id="29">
    <w:p w14:paraId="6C4FBDDA" w14:textId="4D38C57C" w:rsidR="00CB6161" w:rsidRPr="00D8064D" w:rsidRDefault="00CB6161" w:rsidP="004A37FA">
      <w:pPr>
        <w:pStyle w:val="Voetnoottekst"/>
        <w:spacing w:line="240" w:lineRule="auto"/>
        <w:rPr>
          <w:szCs w:val="13"/>
        </w:rPr>
      </w:pPr>
      <w:r w:rsidRPr="00D8064D">
        <w:rPr>
          <w:rStyle w:val="Voetnootmarkering"/>
          <w:szCs w:val="13"/>
        </w:rPr>
        <w:footnoteRef/>
      </w:r>
      <w:r w:rsidRPr="00D8064D">
        <w:rPr>
          <w:szCs w:val="13"/>
        </w:rPr>
        <w:t xml:space="preserve"> </w:t>
      </w:r>
      <w:r w:rsidR="00571CCA" w:rsidRPr="00571CCA">
        <w:rPr>
          <w:szCs w:val="13"/>
        </w:rPr>
        <w:t>Centerdata (2026), Schoolleiders van buiten. Ervaringen met zij-instromende schoolleiders in het primair onderwijs</w:t>
      </w:r>
      <w:r w:rsidR="00571CCA">
        <w:rPr>
          <w:szCs w:val="13"/>
        </w:rPr>
        <w:t xml:space="preserve">. </w:t>
      </w:r>
      <w:r w:rsidRPr="00D8064D">
        <w:rPr>
          <w:szCs w:val="13"/>
        </w:rPr>
        <w:t xml:space="preserve">Zie </w:t>
      </w:r>
      <w:r>
        <w:rPr>
          <w:szCs w:val="13"/>
        </w:rPr>
        <w:t xml:space="preserve">ook </w:t>
      </w:r>
      <w:r w:rsidRPr="00D8064D">
        <w:rPr>
          <w:szCs w:val="13"/>
        </w:rPr>
        <w:t xml:space="preserve">overzicht van moties, toezeggingen en onderzoeksresultaten in de bijlage. </w:t>
      </w:r>
      <w:hyperlink r:id="rId7" w:history="1">
        <w:r w:rsidR="00571CCA" w:rsidRPr="008E7CEC">
          <w:rPr>
            <w:rStyle w:val="Hyperlink"/>
            <w:szCs w:val="13"/>
          </w:rPr>
          <w:t>https://www.aanpaklerarentekort.nl/documenten/2026/07/02/centerdata-2026-schoolleiders-van-buiten</w:t>
        </w:r>
      </w:hyperlink>
      <w:r w:rsidR="00571CCA">
        <w:rPr>
          <w:szCs w:val="13"/>
        </w:rPr>
        <w:t xml:space="preserve"> </w:t>
      </w:r>
    </w:p>
  </w:footnote>
  <w:footnote w:id="30">
    <w:p w14:paraId="028755EA" w14:textId="444880C8" w:rsidR="00A92E26" w:rsidRDefault="00A92E26" w:rsidP="004A37FA">
      <w:pPr>
        <w:pStyle w:val="Voetnoottekst"/>
        <w:spacing w:line="240" w:lineRule="auto"/>
      </w:pPr>
      <w:r>
        <w:rPr>
          <w:rStyle w:val="Voetnootmarkering"/>
        </w:rPr>
        <w:footnoteRef/>
      </w:r>
      <w:r>
        <w:t xml:space="preserve"> V</w:t>
      </w:r>
      <w:r w:rsidRPr="008F4C04">
        <w:t>oor meer info over hoe de Zeeuwse onderwijsregio de verbinding legt met de brede arbeidsmarkt, zie bijlage</w:t>
      </w:r>
      <w:r w:rsidR="00016A46">
        <w:t>.</w:t>
      </w:r>
    </w:p>
  </w:footnote>
  <w:footnote w:id="31">
    <w:p w14:paraId="450543BA" w14:textId="77777777" w:rsidR="003B26FB" w:rsidRPr="00016A46" w:rsidRDefault="003B26FB" w:rsidP="00AF2457">
      <w:pPr>
        <w:pStyle w:val="Voetnoottekst"/>
        <w:spacing w:line="240" w:lineRule="auto"/>
        <w:rPr>
          <w:szCs w:val="13"/>
        </w:rPr>
      </w:pPr>
      <w:r w:rsidRPr="00016A46">
        <w:rPr>
          <w:rStyle w:val="Voetnootmarkering"/>
          <w:szCs w:val="13"/>
        </w:rPr>
        <w:footnoteRef/>
      </w:r>
      <w:r w:rsidRPr="00016A46">
        <w:rPr>
          <w:szCs w:val="13"/>
        </w:rPr>
        <w:t xml:space="preserve"> Kamerstukken II 2025/2026, 27 923 nr. 532</w:t>
      </w:r>
    </w:p>
  </w:footnote>
  <w:footnote w:id="32">
    <w:p w14:paraId="4C5FA9E4" w14:textId="5E447B31" w:rsidR="00DD431E" w:rsidRDefault="00DD431E" w:rsidP="00AF2457">
      <w:pPr>
        <w:pStyle w:val="Voetnoottekst"/>
        <w:spacing w:line="240" w:lineRule="auto"/>
      </w:pPr>
      <w:r w:rsidRPr="00016A46">
        <w:rPr>
          <w:rStyle w:val="Voetnootmarkering"/>
          <w:szCs w:val="13"/>
        </w:rPr>
        <w:footnoteRef/>
      </w:r>
      <w:r w:rsidRPr="00016A46">
        <w:rPr>
          <w:szCs w:val="13"/>
        </w:rPr>
        <w:t xml:space="preserve"> </w:t>
      </w:r>
      <w:hyperlink r:id="rId8" w:history="1">
        <w:r w:rsidRPr="001436DE">
          <w:rPr>
            <w:rStyle w:val="Hyperlink"/>
            <w:szCs w:val="13"/>
          </w:rPr>
          <w:t>https://www.10voordeleraar.nl/s/Concept-kennisbasis-leergebied-Nederlands.pdf</w:t>
        </w:r>
      </w:hyperlink>
    </w:p>
  </w:footnote>
  <w:footnote w:id="33">
    <w:p w14:paraId="4A334064" w14:textId="77777777" w:rsidR="00CB6161" w:rsidRPr="002313C7" w:rsidRDefault="00CB6161" w:rsidP="00AF2457">
      <w:pPr>
        <w:pStyle w:val="Voetnoottekst"/>
        <w:spacing w:line="240" w:lineRule="auto"/>
        <w:rPr>
          <w:szCs w:val="13"/>
        </w:rPr>
      </w:pPr>
      <w:r w:rsidRPr="002313C7">
        <w:rPr>
          <w:rStyle w:val="Voetnootmarkering"/>
          <w:rFonts w:eastAsiaTheme="majorEastAsia"/>
          <w:szCs w:val="13"/>
        </w:rPr>
        <w:footnoteRef/>
      </w:r>
      <w:r w:rsidRPr="002313C7">
        <w:rPr>
          <w:szCs w:val="13"/>
        </w:rPr>
        <w:t xml:space="preserve"> Kamerstuk 36 360 VIII-12 en Kamerstuk 36 600 VIII-82</w:t>
      </w:r>
    </w:p>
  </w:footnote>
  <w:footnote w:id="34">
    <w:p w14:paraId="2B3A2142" w14:textId="2B10392F" w:rsidR="00CB6161" w:rsidRPr="00DB764D" w:rsidRDefault="00CB6161" w:rsidP="00AF2457">
      <w:pPr>
        <w:pStyle w:val="Voetnoottekst"/>
        <w:spacing w:line="240" w:lineRule="auto"/>
        <w:rPr>
          <w:szCs w:val="13"/>
        </w:rPr>
      </w:pPr>
      <w:r w:rsidRPr="00DB764D">
        <w:rPr>
          <w:rStyle w:val="Voetnootmarkering"/>
          <w:szCs w:val="13"/>
        </w:rPr>
        <w:footnoteRef/>
      </w:r>
      <w:r w:rsidRPr="00DB764D">
        <w:rPr>
          <w:szCs w:val="13"/>
        </w:rPr>
        <w:t xml:space="preserve"> Bijlage bij Kamerstukken II 2023-2024, 27923, nummer 460</w:t>
      </w:r>
    </w:p>
  </w:footnote>
  <w:footnote w:id="35">
    <w:p w14:paraId="0BD21712" w14:textId="52D3C5EF" w:rsidR="000374BF" w:rsidRDefault="000374BF" w:rsidP="00AF2457">
      <w:pPr>
        <w:pStyle w:val="Voetnoottekst"/>
        <w:spacing w:line="240" w:lineRule="auto"/>
        <w:rPr>
          <w:sz w:val="16"/>
          <w:szCs w:val="16"/>
        </w:rPr>
      </w:pPr>
      <w:r w:rsidRPr="002313C7">
        <w:rPr>
          <w:rStyle w:val="Voetnootmarkering"/>
          <w:rFonts w:eastAsiaTheme="majorEastAsia"/>
          <w:szCs w:val="13"/>
        </w:rPr>
        <w:footnoteRef/>
      </w:r>
      <w:r w:rsidRPr="002313C7">
        <w:rPr>
          <w:szCs w:val="13"/>
        </w:rPr>
        <w:t xml:space="preserve"> Meer informatie is te vinden op de website van 10voordeleraar: https://www.10voordeleraar.nl/over-de-herijking</w:t>
      </w:r>
      <w:r w:rsidR="00016A46">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85FD3" w14:paraId="2D6DBBE3" w14:textId="77777777" w:rsidTr="006D2D53">
      <w:trPr>
        <w:trHeight w:hRule="exact" w:val="400"/>
      </w:trPr>
      <w:tc>
        <w:tcPr>
          <w:tcW w:w="7518" w:type="dxa"/>
        </w:tcPr>
        <w:p w14:paraId="683DFF08" w14:textId="77777777" w:rsidR="00527BD4" w:rsidRPr="00275984" w:rsidRDefault="00527BD4" w:rsidP="00BF4427">
          <w:pPr>
            <w:pStyle w:val="Huisstijl-Rubricering"/>
          </w:pPr>
        </w:p>
      </w:tc>
    </w:tr>
  </w:tbl>
  <w:p w14:paraId="65CDAF1B" w14:textId="0FB7BA80"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85FD3" w14:paraId="4F56A32E" w14:textId="77777777" w:rsidTr="003B528D">
      <w:tc>
        <w:tcPr>
          <w:tcW w:w="2160" w:type="dxa"/>
        </w:tcPr>
        <w:p w14:paraId="1EC38F21" w14:textId="77777777" w:rsidR="002F71BB" w:rsidRPr="000407BB" w:rsidRDefault="003240DA" w:rsidP="005D283A">
          <w:pPr>
            <w:pStyle w:val="Colofonkop"/>
            <w:framePr w:hSpace="0" w:wrap="auto" w:vAnchor="margin" w:hAnchor="text" w:xAlign="left" w:yAlign="inline"/>
          </w:pPr>
          <w:r>
            <w:t>Onze referentie</w:t>
          </w:r>
        </w:p>
      </w:tc>
    </w:tr>
    <w:tr w:rsidR="00985FD3" w14:paraId="3C8043AC" w14:textId="77777777" w:rsidTr="002F71BB">
      <w:trPr>
        <w:trHeight w:val="259"/>
      </w:trPr>
      <w:tc>
        <w:tcPr>
          <w:tcW w:w="2160" w:type="dxa"/>
        </w:tcPr>
        <w:p w14:paraId="49BEEC69" w14:textId="4FF170DD" w:rsidR="00E35CF4" w:rsidRPr="005D283A" w:rsidRDefault="00941ACA" w:rsidP="0049501A">
          <w:pPr>
            <w:spacing w:line="180" w:lineRule="exact"/>
            <w:rPr>
              <w:sz w:val="13"/>
              <w:szCs w:val="13"/>
            </w:rPr>
          </w:pPr>
          <w:r w:rsidRPr="00941ACA">
            <w:rPr>
              <w:sz w:val="13"/>
              <w:szCs w:val="13"/>
            </w:rPr>
            <w:t>64877099</w:t>
          </w:r>
        </w:p>
      </w:tc>
    </w:tr>
  </w:tbl>
  <w:p w14:paraId="1FB0FAE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85FD3" w14:paraId="26A1DAE2" w14:textId="77777777" w:rsidTr="001377D4">
      <w:trPr>
        <w:trHeight w:val="2636"/>
      </w:trPr>
      <w:tc>
        <w:tcPr>
          <w:tcW w:w="737" w:type="dxa"/>
        </w:tcPr>
        <w:p w14:paraId="5EE5352C" w14:textId="77777777" w:rsidR="00704845" w:rsidRDefault="00704845" w:rsidP="0047126E">
          <w:pPr>
            <w:framePr w:w="6339" w:h="2750" w:hRule="exact" w:hSpace="181" w:wrap="around" w:vAnchor="page" w:hAnchor="page" w:x="5586" w:y="1"/>
            <w:spacing w:line="240" w:lineRule="auto"/>
          </w:pPr>
        </w:p>
      </w:tc>
      <w:tc>
        <w:tcPr>
          <w:tcW w:w="5156" w:type="dxa"/>
        </w:tcPr>
        <w:p w14:paraId="1A35CA94" w14:textId="77777777" w:rsidR="00704845" w:rsidRDefault="003240DA" w:rsidP="0047126E">
          <w:pPr>
            <w:framePr w:w="3873" w:h="2625" w:hRule="exact" w:wrap="around" w:vAnchor="page" w:hAnchor="page" w:x="6323" w:y="1"/>
          </w:pPr>
          <w:r>
            <w:rPr>
              <w:noProof/>
              <w:lang w:val="en-US" w:eastAsia="en-US"/>
            </w:rPr>
            <w:drawing>
              <wp:inline distT="0" distB="0" distL="0" distR="0" wp14:anchorId="0C019117" wp14:editId="3327DC8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CA95155" w14:textId="77777777" w:rsidR="00483ECA" w:rsidRDefault="00483ECA" w:rsidP="00D037A9"/>
      </w:tc>
    </w:tr>
  </w:tbl>
  <w:p w14:paraId="2A56E200" w14:textId="0C4DCBA4"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85FD3" w14:paraId="55704FAF" w14:textId="77777777" w:rsidTr="0008539E">
      <w:trPr>
        <w:trHeight w:hRule="exact" w:val="572"/>
      </w:trPr>
      <w:tc>
        <w:tcPr>
          <w:tcW w:w="7520" w:type="dxa"/>
        </w:tcPr>
        <w:p w14:paraId="6228E1EE" w14:textId="77777777" w:rsidR="00527BD4" w:rsidRPr="00963440" w:rsidRDefault="003240DA" w:rsidP="00210BA3">
          <w:pPr>
            <w:pStyle w:val="Huisstijl-Adres"/>
            <w:spacing w:after="0"/>
          </w:pPr>
          <w:r w:rsidRPr="009E3B07">
            <w:t>&gt;Retouradres </w:t>
          </w:r>
          <w:r>
            <w:t>Postbus 16375 2500 BJ Den Haag</w:t>
          </w:r>
          <w:r w:rsidRPr="009E3B07">
            <w:t xml:space="preserve"> </w:t>
          </w:r>
        </w:p>
      </w:tc>
    </w:tr>
    <w:tr w:rsidR="00985FD3" w14:paraId="39701657" w14:textId="77777777" w:rsidTr="00E776C6">
      <w:trPr>
        <w:cantSplit/>
        <w:trHeight w:hRule="exact" w:val="238"/>
      </w:trPr>
      <w:tc>
        <w:tcPr>
          <w:tcW w:w="7520" w:type="dxa"/>
        </w:tcPr>
        <w:p w14:paraId="50ADDFD0" w14:textId="77777777" w:rsidR="00093ABC" w:rsidRPr="00963440" w:rsidRDefault="00093ABC" w:rsidP="00963440"/>
      </w:tc>
    </w:tr>
    <w:tr w:rsidR="00985FD3" w14:paraId="0C012069" w14:textId="77777777" w:rsidTr="00E776C6">
      <w:trPr>
        <w:cantSplit/>
        <w:trHeight w:hRule="exact" w:val="1520"/>
      </w:trPr>
      <w:tc>
        <w:tcPr>
          <w:tcW w:w="7520" w:type="dxa"/>
        </w:tcPr>
        <w:p w14:paraId="1C15D10A" w14:textId="77777777" w:rsidR="00A604D3" w:rsidRPr="00963440" w:rsidRDefault="00A604D3" w:rsidP="00963440"/>
      </w:tc>
    </w:tr>
    <w:tr w:rsidR="00985FD3" w14:paraId="5169166C" w14:textId="77777777" w:rsidTr="00E776C6">
      <w:trPr>
        <w:trHeight w:hRule="exact" w:val="1077"/>
      </w:trPr>
      <w:tc>
        <w:tcPr>
          <w:tcW w:w="7520" w:type="dxa"/>
        </w:tcPr>
        <w:p w14:paraId="22452354" w14:textId="77777777" w:rsidR="00892BA5" w:rsidRPr="00035E67" w:rsidRDefault="00892BA5" w:rsidP="00892BA5">
          <w:pPr>
            <w:tabs>
              <w:tab w:val="left" w:pos="740"/>
            </w:tabs>
            <w:autoSpaceDE w:val="0"/>
            <w:autoSpaceDN w:val="0"/>
            <w:adjustRightInd w:val="0"/>
            <w:rPr>
              <w:rFonts w:cs="Verdana"/>
              <w:szCs w:val="18"/>
            </w:rPr>
          </w:pPr>
        </w:p>
      </w:tc>
    </w:tr>
  </w:tbl>
  <w:p w14:paraId="478DFCF5" w14:textId="77777777" w:rsidR="006F273B" w:rsidRDefault="006F273B" w:rsidP="00BC4AE3">
    <w:pPr>
      <w:pStyle w:val="Koptekst"/>
    </w:pPr>
  </w:p>
  <w:p w14:paraId="2D2E2709" w14:textId="77777777" w:rsidR="00153BD0" w:rsidRDefault="00153BD0" w:rsidP="00BC4AE3">
    <w:pPr>
      <w:pStyle w:val="Koptekst"/>
    </w:pPr>
  </w:p>
  <w:p w14:paraId="5E9C4A8D" w14:textId="77777777" w:rsidR="0044605E" w:rsidRDefault="0044605E" w:rsidP="00BC4AE3">
    <w:pPr>
      <w:pStyle w:val="Koptekst"/>
    </w:pPr>
  </w:p>
  <w:p w14:paraId="2CE4EB99" w14:textId="77777777" w:rsidR="0044605E" w:rsidRDefault="0044605E" w:rsidP="00BC4AE3">
    <w:pPr>
      <w:pStyle w:val="Koptekst"/>
    </w:pPr>
  </w:p>
  <w:p w14:paraId="652F276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3E2341"/>
    <w:multiLevelType w:val="hybridMultilevel"/>
    <w:tmpl w:val="2EFE32C0"/>
    <w:lvl w:ilvl="0" w:tplc="1D70C570">
      <w:start w:val="1"/>
      <w:numFmt w:val="bullet"/>
      <w:lvlText w:val=""/>
      <w:lvlJc w:val="left"/>
      <w:pPr>
        <w:ind w:left="1440" w:hanging="360"/>
      </w:pPr>
      <w:rPr>
        <w:rFonts w:ascii="Symbol" w:hAnsi="Symbol"/>
      </w:rPr>
    </w:lvl>
    <w:lvl w:ilvl="1" w:tplc="55BA4BB4">
      <w:start w:val="1"/>
      <w:numFmt w:val="bullet"/>
      <w:lvlText w:val=""/>
      <w:lvlJc w:val="left"/>
      <w:pPr>
        <w:ind w:left="2160" w:hanging="360"/>
      </w:pPr>
      <w:rPr>
        <w:rFonts w:ascii="Symbol" w:hAnsi="Symbol"/>
      </w:rPr>
    </w:lvl>
    <w:lvl w:ilvl="2" w:tplc="A26C9A78">
      <w:start w:val="1"/>
      <w:numFmt w:val="bullet"/>
      <w:lvlText w:val=""/>
      <w:lvlJc w:val="left"/>
      <w:pPr>
        <w:ind w:left="1440" w:hanging="360"/>
      </w:pPr>
      <w:rPr>
        <w:rFonts w:ascii="Symbol" w:hAnsi="Symbol"/>
      </w:rPr>
    </w:lvl>
    <w:lvl w:ilvl="3" w:tplc="99DE76DC">
      <w:start w:val="1"/>
      <w:numFmt w:val="bullet"/>
      <w:lvlText w:val=""/>
      <w:lvlJc w:val="left"/>
      <w:pPr>
        <w:ind w:left="1440" w:hanging="360"/>
      </w:pPr>
      <w:rPr>
        <w:rFonts w:ascii="Symbol" w:hAnsi="Symbol"/>
      </w:rPr>
    </w:lvl>
    <w:lvl w:ilvl="4" w:tplc="63565098">
      <w:start w:val="1"/>
      <w:numFmt w:val="bullet"/>
      <w:lvlText w:val=""/>
      <w:lvlJc w:val="left"/>
      <w:pPr>
        <w:ind w:left="1440" w:hanging="360"/>
      </w:pPr>
      <w:rPr>
        <w:rFonts w:ascii="Symbol" w:hAnsi="Symbol"/>
      </w:rPr>
    </w:lvl>
    <w:lvl w:ilvl="5" w:tplc="2F5EA340">
      <w:start w:val="1"/>
      <w:numFmt w:val="bullet"/>
      <w:lvlText w:val=""/>
      <w:lvlJc w:val="left"/>
      <w:pPr>
        <w:ind w:left="1440" w:hanging="360"/>
      </w:pPr>
      <w:rPr>
        <w:rFonts w:ascii="Symbol" w:hAnsi="Symbol"/>
      </w:rPr>
    </w:lvl>
    <w:lvl w:ilvl="6" w:tplc="4CE21364">
      <w:start w:val="1"/>
      <w:numFmt w:val="bullet"/>
      <w:lvlText w:val=""/>
      <w:lvlJc w:val="left"/>
      <w:pPr>
        <w:ind w:left="1440" w:hanging="360"/>
      </w:pPr>
      <w:rPr>
        <w:rFonts w:ascii="Symbol" w:hAnsi="Symbol"/>
      </w:rPr>
    </w:lvl>
    <w:lvl w:ilvl="7" w:tplc="5246DB50">
      <w:start w:val="1"/>
      <w:numFmt w:val="bullet"/>
      <w:lvlText w:val=""/>
      <w:lvlJc w:val="left"/>
      <w:pPr>
        <w:ind w:left="1440" w:hanging="360"/>
      </w:pPr>
      <w:rPr>
        <w:rFonts w:ascii="Symbol" w:hAnsi="Symbol"/>
      </w:rPr>
    </w:lvl>
    <w:lvl w:ilvl="8" w:tplc="2E6E77C0">
      <w:start w:val="1"/>
      <w:numFmt w:val="bullet"/>
      <w:lvlText w:val=""/>
      <w:lvlJc w:val="left"/>
      <w:pPr>
        <w:ind w:left="1440" w:hanging="360"/>
      </w:pPr>
      <w:rPr>
        <w:rFonts w:ascii="Symbol" w:hAnsi="Symbol"/>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36D4EDF8">
      <w:start w:val="1"/>
      <w:numFmt w:val="bullet"/>
      <w:pStyle w:val="Lijstopsomteken"/>
      <w:lvlText w:val="•"/>
      <w:lvlJc w:val="left"/>
      <w:pPr>
        <w:tabs>
          <w:tab w:val="num" w:pos="227"/>
        </w:tabs>
        <w:ind w:left="227" w:hanging="227"/>
      </w:pPr>
      <w:rPr>
        <w:rFonts w:ascii="Verdana" w:hAnsi="Verdana" w:hint="default"/>
        <w:sz w:val="18"/>
        <w:szCs w:val="18"/>
      </w:rPr>
    </w:lvl>
    <w:lvl w:ilvl="1" w:tplc="FA1EEAEA" w:tentative="1">
      <w:start w:val="1"/>
      <w:numFmt w:val="bullet"/>
      <w:lvlText w:val="o"/>
      <w:lvlJc w:val="left"/>
      <w:pPr>
        <w:tabs>
          <w:tab w:val="num" w:pos="1440"/>
        </w:tabs>
        <w:ind w:left="1440" w:hanging="360"/>
      </w:pPr>
      <w:rPr>
        <w:rFonts w:ascii="Courier New" w:hAnsi="Courier New" w:cs="Courier New" w:hint="default"/>
      </w:rPr>
    </w:lvl>
    <w:lvl w:ilvl="2" w:tplc="CEA6412C" w:tentative="1">
      <w:start w:val="1"/>
      <w:numFmt w:val="bullet"/>
      <w:lvlText w:val=""/>
      <w:lvlJc w:val="left"/>
      <w:pPr>
        <w:tabs>
          <w:tab w:val="num" w:pos="2160"/>
        </w:tabs>
        <w:ind w:left="2160" w:hanging="360"/>
      </w:pPr>
      <w:rPr>
        <w:rFonts w:ascii="Wingdings" w:hAnsi="Wingdings" w:hint="default"/>
      </w:rPr>
    </w:lvl>
    <w:lvl w:ilvl="3" w:tplc="B9348706" w:tentative="1">
      <w:start w:val="1"/>
      <w:numFmt w:val="bullet"/>
      <w:lvlText w:val=""/>
      <w:lvlJc w:val="left"/>
      <w:pPr>
        <w:tabs>
          <w:tab w:val="num" w:pos="2880"/>
        </w:tabs>
        <w:ind w:left="2880" w:hanging="360"/>
      </w:pPr>
      <w:rPr>
        <w:rFonts w:ascii="Symbol" w:hAnsi="Symbol" w:hint="default"/>
      </w:rPr>
    </w:lvl>
    <w:lvl w:ilvl="4" w:tplc="9594D9E0" w:tentative="1">
      <w:start w:val="1"/>
      <w:numFmt w:val="bullet"/>
      <w:lvlText w:val="o"/>
      <w:lvlJc w:val="left"/>
      <w:pPr>
        <w:tabs>
          <w:tab w:val="num" w:pos="3600"/>
        </w:tabs>
        <w:ind w:left="3600" w:hanging="360"/>
      </w:pPr>
      <w:rPr>
        <w:rFonts w:ascii="Courier New" w:hAnsi="Courier New" w:cs="Courier New" w:hint="default"/>
      </w:rPr>
    </w:lvl>
    <w:lvl w:ilvl="5" w:tplc="20B40F6C" w:tentative="1">
      <w:start w:val="1"/>
      <w:numFmt w:val="bullet"/>
      <w:lvlText w:val=""/>
      <w:lvlJc w:val="left"/>
      <w:pPr>
        <w:tabs>
          <w:tab w:val="num" w:pos="4320"/>
        </w:tabs>
        <w:ind w:left="4320" w:hanging="360"/>
      </w:pPr>
      <w:rPr>
        <w:rFonts w:ascii="Wingdings" w:hAnsi="Wingdings" w:hint="default"/>
      </w:rPr>
    </w:lvl>
    <w:lvl w:ilvl="6" w:tplc="DE64312E" w:tentative="1">
      <w:start w:val="1"/>
      <w:numFmt w:val="bullet"/>
      <w:lvlText w:val=""/>
      <w:lvlJc w:val="left"/>
      <w:pPr>
        <w:tabs>
          <w:tab w:val="num" w:pos="5040"/>
        </w:tabs>
        <w:ind w:left="5040" w:hanging="360"/>
      </w:pPr>
      <w:rPr>
        <w:rFonts w:ascii="Symbol" w:hAnsi="Symbol" w:hint="default"/>
      </w:rPr>
    </w:lvl>
    <w:lvl w:ilvl="7" w:tplc="3BD003D0" w:tentative="1">
      <w:start w:val="1"/>
      <w:numFmt w:val="bullet"/>
      <w:lvlText w:val="o"/>
      <w:lvlJc w:val="left"/>
      <w:pPr>
        <w:tabs>
          <w:tab w:val="num" w:pos="5760"/>
        </w:tabs>
        <w:ind w:left="5760" w:hanging="360"/>
      </w:pPr>
      <w:rPr>
        <w:rFonts w:ascii="Courier New" w:hAnsi="Courier New" w:cs="Courier New" w:hint="default"/>
      </w:rPr>
    </w:lvl>
    <w:lvl w:ilvl="8" w:tplc="907C838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445FC"/>
    <w:multiLevelType w:val="hybridMultilevel"/>
    <w:tmpl w:val="2B9693DA"/>
    <w:lvl w:ilvl="0" w:tplc="949EEB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610A16F2">
      <w:start w:val="1"/>
      <w:numFmt w:val="bullet"/>
      <w:pStyle w:val="Lijstopsomteken2"/>
      <w:lvlText w:val="–"/>
      <w:lvlJc w:val="left"/>
      <w:pPr>
        <w:tabs>
          <w:tab w:val="num" w:pos="227"/>
        </w:tabs>
        <w:ind w:left="227" w:firstLine="0"/>
      </w:pPr>
      <w:rPr>
        <w:rFonts w:ascii="Verdana" w:hAnsi="Verdana" w:hint="default"/>
      </w:rPr>
    </w:lvl>
    <w:lvl w:ilvl="1" w:tplc="872AF86C" w:tentative="1">
      <w:start w:val="1"/>
      <w:numFmt w:val="bullet"/>
      <w:lvlText w:val="o"/>
      <w:lvlJc w:val="left"/>
      <w:pPr>
        <w:tabs>
          <w:tab w:val="num" w:pos="1440"/>
        </w:tabs>
        <w:ind w:left="1440" w:hanging="360"/>
      </w:pPr>
      <w:rPr>
        <w:rFonts w:ascii="Courier New" w:hAnsi="Courier New" w:cs="Courier New" w:hint="default"/>
      </w:rPr>
    </w:lvl>
    <w:lvl w:ilvl="2" w:tplc="01D234D8" w:tentative="1">
      <w:start w:val="1"/>
      <w:numFmt w:val="bullet"/>
      <w:lvlText w:val=""/>
      <w:lvlJc w:val="left"/>
      <w:pPr>
        <w:tabs>
          <w:tab w:val="num" w:pos="2160"/>
        </w:tabs>
        <w:ind w:left="2160" w:hanging="360"/>
      </w:pPr>
      <w:rPr>
        <w:rFonts w:ascii="Wingdings" w:hAnsi="Wingdings" w:hint="default"/>
      </w:rPr>
    </w:lvl>
    <w:lvl w:ilvl="3" w:tplc="8BE8A352" w:tentative="1">
      <w:start w:val="1"/>
      <w:numFmt w:val="bullet"/>
      <w:lvlText w:val=""/>
      <w:lvlJc w:val="left"/>
      <w:pPr>
        <w:tabs>
          <w:tab w:val="num" w:pos="2880"/>
        </w:tabs>
        <w:ind w:left="2880" w:hanging="360"/>
      </w:pPr>
      <w:rPr>
        <w:rFonts w:ascii="Symbol" w:hAnsi="Symbol" w:hint="default"/>
      </w:rPr>
    </w:lvl>
    <w:lvl w:ilvl="4" w:tplc="03AE77BA" w:tentative="1">
      <w:start w:val="1"/>
      <w:numFmt w:val="bullet"/>
      <w:lvlText w:val="o"/>
      <w:lvlJc w:val="left"/>
      <w:pPr>
        <w:tabs>
          <w:tab w:val="num" w:pos="3600"/>
        </w:tabs>
        <w:ind w:left="3600" w:hanging="360"/>
      </w:pPr>
      <w:rPr>
        <w:rFonts w:ascii="Courier New" w:hAnsi="Courier New" w:cs="Courier New" w:hint="default"/>
      </w:rPr>
    </w:lvl>
    <w:lvl w:ilvl="5" w:tplc="82C67662" w:tentative="1">
      <w:start w:val="1"/>
      <w:numFmt w:val="bullet"/>
      <w:lvlText w:val=""/>
      <w:lvlJc w:val="left"/>
      <w:pPr>
        <w:tabs>
          <w:tab w:val="num" w:pos="4320"/>
        </w:tabs>
        <w:ind w:left="4320" w:hanging="360"/>
      </w:pPr>
      <w:rPr>
        <w:rFonts w:ascii="Wingdings" w:hAnsi="Wingdings" w:hint="default"/>
      </w:rPr>
    </w:lvl>
    <w:lvl w:ilvl="6" w:tplc="0F70A386" w:tentative="1">
      <w:start w:val="1"/>
      <w:numFmt w:val="bullet"/>
      <w:lvlText w:val=""/>
      <w:lvlJc w:val="left"/>
      <w:pPr>
        <w:tabs>
          <w:tab w:val="num" w:pos="5040"/>
        </w:tabs>
        <w:ind w:left="5040" w:hanging="360"/>
      </w:pPr>
      <w:rPr>
        <w:rFonts w:ascii="Symbol" w:hAnsi="Symbol" w:hint="default"/>
      </w:rPr>
    </w:lvl>
    <w:lvl w:ilvl="7" w:tplc="B720E46A" w:tentative="1">
      <w:start w:val="1"/>
      <w:numFmt w:val="bullet"/>
      <w:lvlText w:val="o"/>
      <w:lvlJc w:val="left"/>
      <w:pPr>
        <w:tabs>
          <w:tab w:val="num" w:pos="5760"/>
        </w:tabs>
        <w:ind w:left="5760" w:hanging="360"/>
      </w:pPr>
      <w:rPr>
        <w:rFonts w:ascii="Courier New" w:hAnsi="Courier New" w:cs="Courier New" w:hint="default"/>
      </w:rPr>
    </w:lvl>
    <w:lvl w:ilvl="8" w:tplc="34482E5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6C661A"/>
    <w:multiLevelType w:val="hybridMultilevel"/>
    <w:tmpl w:val="81506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DA011F"/>
    <w:multiLevelType w:val="hybridMultilevel"/>
    <w:tmpl w:val="845C517C"/>
    <w:lvl w:ilvl="0" w:tplc="EB3ABCFC">
      <w:start w:val="9"/>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41DF3"/>
    <w:multiLevelType w:val="multilevel"/>
    <w:tmpl w:val="6B344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C12A52"/>
    <w:multiLevelType w:val="hybridMultilevel"/>
    <w:tmpl w:val="A8B6D68A"/>
    <w:lvl w:ilvl="0" w:tplc="EB3ABCFC">
      <w:start w:val="9"/>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3639848">
    <w:abstractNumId w:val="11"/>
  </w:num>
  <w:num w:numId="2" w16cid:durableId="343240180">
    <w:abstractNumId w:val="7"/>
  </w:num>
  <w:num w:numId="3" w16cid:durableId="932206491">
    <w:abstractNumId w:val="6"/>
  </w:num>
  <w:num w:numId="4" w16cid:durableId="933979315">
    <w:abstractNumId w:val="5"/>
  </w:num>
  <w:num w:numId="5" w16cid:durableId="1032339587">
    <w:abstractNumId w:val="4"/>
  </w:num>
  <w:num w:numId="6" w16cid:durableId="522206162">
    <w:abstractNumId w:val="8"/>
  </w:num>
  <w:num w:numId="7" w16cid:durableId="775058193">
    <w:abstractNumId w:val="3"/>
  </w:num>
  <w:num w:numId="8" w16cid:durableId="1694918033">
    <w:abstractNumId w:val="2"/>
  </w:num>
  <w:num w:numId="9" w16cid:durableId="640814864">
    <w:abstractNumId w:val="1"/>
  </w:num>
  <w:num w:numId="10" w16cid:durableId="559368040">
    <w:abstractNumId w:val="0"/>
  </w:num>
  <w:num w:numId="11" w16cid:durableId="1268275116">
    <w:abstractNumId w:val="10"/>
  </w:num>
  <w:num w:numId="12" w16cid:durableId="571890665">
    <w:abstractNumId w:val="12"/>
  </w:num>
  <w:num w:numId="13" w16cid:durableId="447626515">
    <w:abstractNumId w:val="17"/>
  </w:num>
  <w:num w:numId="14" w16cid:durableId="486942452">
    <w:abstractNumId w:val="14"/>
  </w:num>
  <w:num w:numId="15" w16cid:durableId="1373767696">
    <w:abstractNumId w:val="19"/>
  </w:num>
  <w:num w:numId="16" w16cid:durableId="1476532980">
    <w:abstractNumId w:val="16"/>
  </w:num>
  <w:num w:numId="17" w16cid:durableId="1372070407">
    <w:abstractNumId w:val="9"/>
  </w:num>
  <w:num w:numId="18" w16cid:durableId="170876852">
    <w:abstractNumId w:val="15"/>
  </w:num>
  <w:num w:numId="19" w16cid:durableId="1278369105">
    <w:abstractNumId w:val="18"/>
  </w:num>
  <w:num w:numId="20" w16cid:durableId="107650990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24C"/>
    <w:rsid w:val="000068CF"/>
    <w:rsid w:val="00006C55"/>
    <w:rsid w:val="000077F2"/>
    <w:rsid w:val="000078BD"/>
    <w:rsid w:val="0001043E"/>
    <w:rsid w:val="000135B2"/>
    <w:rsid w:val="00013862"/>
    <w:rsid w:val="00014599"/>
    <w:rsid w:val="00016012"/>
    <w:rsid w:val="00016453"/>
    <w:rsid w:val="00016A46"/>
    <w:rsid w:val="00020189"/>
    <w:rsid w:val="00020EE4"/>
    <w:rsid w:val="00020FCB"/>
    <w:rsid w:val="000217E8"/>
    <w:rsid w:val="0002199B"/>
    <w:rsid w:val="00023B2C"/>
    <w:rsid w:val="00023E9A"/>
    <w:rsid w:val="00025A42"/>
    <w:rsid w:val="00033CDD"/>
    <w:rsid w:val="00034A84"/>
    <w:rsid w:val="00034D28"/>
    <w:rsid w:val="00035E67"/>
    <w:rsid w:val="000360A6"/>
    <w:rsid w:val="000366F3"/>
    <w:rsid w:val="000374BF"/>
    <w:rsid w:val="000379FD"/>
    <w:rsid w:val="000407BB"/>
    <w:rsid w:val="000450D9"/>
    <w:rsid w:val="00046C7E"/>
    <w:rsid w:val="00053197"/>
    <w:rsid w:val="00053C67"/>
    <w:rsid w:val="0005404B"/>
    <w:rsid w:val="0005447D"/>
    <w:rsid w:val="000546DE"/>
    <w:rsid w:val="00055F3D"/>
    <w:rsid w:val="00060176"/>
    <w:rsid w:val="0006024D"/>
    <w:rsid w:val="00060CF4"/>
    <w:rsid w:val="000612CD"/>
    <w:rsid w:val="00062055"/>
    <w:rsid w:val="00065462"/>
    <w:rsid w:val="00065930"/>
    <w:rsid w:val="00066B67"/>
    <w:rsid w:val="00070698"/>
    <w:rsid w:val="000714CD"/>
    <w:rsid w:val="00071F28"/>
    <w:rsid w:val="00074079"/>
    <w:rsid w:val="0007585A"/>
    <w:rsid w:val="000765B6"/>
    <w:rsid w:val="000765EA"/>
    <w:rsid w:val="00080F2C"/>
    <w:rsid w:val="0008289C"/>
    <w:rsid w:val="0008539E"/>
    <w:rsid w:val="00085A38"/>
    <w:rsid w:val="00086FFE"/>
    <w:rsid w:val="00092799"/>
    <w:rsid w:val="00092A99"/>
    <w:rsid w:val="00092C5F"/>
    <w:rsid w:val="00092F38"/>
    <w:rsid w:val="00093ABC"/>
    <w:rsid w:val="00095304"/>
    <w:rsid w:val="00096680"/>
    <w:rsid w:val="000A0F36"/>
    <w:rsid w:val="000A174A"/>
    <w:rsid w:val="000A3E0A"/>
    <w:rsid w:val="000A65AC"/>
    <w:rsid w:val="000B1307"/>
    <w:rsid w:val="000B4525"/>
    <w:rsid w:val="000B47F2"/>
    <w:rsid w:val="000B691D"/>
    <w:rsid w:val="000B7281"/>
    <w:rsid w:val="000B7E53"/>
    <w:rsid w:val="000B7FAB"/>
    <w:rsid w:val="000C1BA1"/>
    <w:rsid w:val="000C3EA9"/>
    <w:rsid w:val="000C4A32"/>
    <w:rsid w:val="000C5AEB"/>
    <w:rsid w:val="000C65BB"/>
    <w:rsid w:val="000C6A00"/>
    <w:rsid w:val="000C7119"/>
    <w:rsid w:val="000D0225"/>
    <w:rsid w:val="000D249E"/>
    <w:rsid w:val="000D5AE5"/>
    <w:rsid w:val="000D6399"/>
    <w:rsid w:val="000D6D5B"/>
    <w:rsid w:val="000D7648"/>
    <w:rsid w:val="000E04A1"/>
    <w:rsid w:val="000E04BC"/>
    <w:rsid w:val="000E3B68"/>
    <w:rsid w:val="000E48F5"/>
    <w:rsid w:val="000E4F9A"/>
    <w:rsid w:val="000E5886"/>
    <w:rsid w:val="000E6621"/>
    <w:rsid w:val="000E66DF"/>
    <w:rsid w:val="000E7895"/>
    <w:rsid w:val="000F161D"/>
    <w:rsid w:val="000F19FB"/>
    <w:rsid w:val="000F1B4E"/>
    <w:rsid w:val="000F1FFF"/>
    <w:rsid w:val="000F521E"/>
    <w:rsid w:val="000F6517"/>
    <w:rsid w:val="00100203"/>
    <w:rsid w:val="00104B4D"/>
    <w:rsid w:val="00105677"/>
    <w:rsid w:val="0011092D"/>
    <w:rsid w:val="00110A7D"/>
    <w:rsid w:val="00114718"/>
    <w:rsid w:val="00115467"/>
    <w:rsid w:val="00116EC4"/>
    <w:rsid w:val="001172B2"/>
    <w:rsid w:val="001173CD"/>
    <w:rsid w:val="001177B4"/>
    <w:rsid w:val="00117A4A"/>
    <w:rsid w:val="00120288"/>
    <w:rsid w:val="0012078A"/>
    <w:rsid w:val="00122CF9"/>
    <w:rsid w:val="00123704"/>
    <w:rsid w:val="001270C7"/>
    <w:rsid w:val="00131402"/>
    <w:rsid w:val="00132540"/>
    <w:rsid w:val="001377D4"/>
    <w:rsid w:val="00140478"/>
    <w:rsid w:val="00142E41"/>
    <w:rsid w:val="001436DE"/>
    <w:rsid w:val="00143928"/>
    <w:rsid w:val="0014786A"/>
    <w:rsid w:val="00150370"/>
    <w:rsid w:val="001516A4"/>
    <w:rsid w:val="00151E5F"/>
    <w:rsid w:val="00152550"/>
    <w:rsid w:val="0015344D"/>
    <w:rsid w:val="00153BD0"/>
    <w:rsid w:val="0015403C"/>
    <w:rsid w:val="001569AB"/>
    <w:rsid w:val="00164D63"/>
    <w:rsid w:val="0016725C"/>
    <w:rsid w:val="00167DE5"/>
    <w:rsid w:val="0017008F"/>
    <w:rsid w:val="00170F47"/>
    <w:rsid w:val="001726F3"/>
    <w:rsid w:val="00173C51"/>
    <w:rsid w:val="001740B9"/>
    <w:rsid w:val="00174CC2"/>
    <w:rsid w:val="00176495"/>
    <w:rsid w:val="00176CC6"/>
    <w:rsid w:val="00177B41"/>
    <w:rsid w:val="001801AF"/>
    <w:rsid w:val="0018193C"/>
    <w:rsid w:val="00181BE4"/>
    <w:rsid w:val="0018496F"/>
    <w:rsid w:val="001853BD"/>
    <w:rsid w:val="00185576"/>
    <w:rsid w:val="00185951"/>
    <w:rsid w:val="00194674"/>
    <w:rsid w:val="00194A00"/>
    <w:rsid w:val="00196B8B"/>
    <w:rsid w:val="001A0BFA"/>
    <w:rsid w:val="001A1608"/>
    <w:rsid w:val="001A2BEA"/>
    <w:rsid w:val="001A325F"/>
    <w:rsid w:val="001A5004"/>
    <w:rsid w:val="001A6D93"/>
    <w:rsid w:val="001A71B8"/>
    <w:rsid w:val="001B21C9"/>
    <w:rsid w:val="001B2BBA"/>
    <w:rsid w:val="001B2E72"/>
    <w:rsid w:val="001B35FA"/>
    <w:rsid w:val="001B48C6"/>
    <w:rsid w:val="001C006F"/>
    <w:rsid w:val="001C2C36"/>
    <w:rsid w:val="001C32EC"/>
    <w:rsid w:val="001C38BD"/>
    <w:rsid w:val="001C4D5A"/>
    <w:rsid w:val="001C747C"/>
    <w:rsid w:val="001C7A02"/>
    <w:rsid w:val="001D030A"/>
    <w:rsid w:val="001E0256"/>
    <w:rsid w:val="001E0815"/>
    <w:rsid w:val="001E0FBC"/>
    <w:rsid w:val="001E2B6B"/>
    <w:rsid w:val="001E34C6"/>
    <w:rsid w:val="001E5581"/>
    <w:rsid w:val="001F3887"/>
    <w:rsid w:val="001F3C70"/>
    <w:rsid w:val="001F4B50"/>
    <w:rsid w:val="00200D88"/>
    <w:rsid w:val="00201C09"/>
    <w:rsid w:val="00201F68"/>
    <w:rsid w:val="00203F84"/>
    <w:rsid w:val="002070A8"/>
    <w:rsid w:val="00210BA3"/>
    <w:rsid w:val="00210C7E"/>
    <w:rsid w:val="00210E23"/>
    <w:rsid w:val="00212F2A"/>
    <w:rsid w:val="00214F2B"/>
    <w:rsid w:val="00215356"/>
    <w:rsid w:val="00215964"/>
    <w:rsid w:val="00215D8B"/>
    <w:rsid w:val="00217880"/>
    <w:rsid w:val="002221EB"/>
    <w:rsid w:val="00222D66"/>
    <w:rsid w:val="0022441A"/>
    <w:rsid w:val="00224A8A"/>
    <w:rsid w:val="00225F0D"/>
    <w:rsid w:val="0022607E"/>
    <w:rsid w:val="00226DF5"/>
    <w:rsid w:val="002309A8"/>
    <w:rsid w:val="00230DD2"/>
    <w:rsid w:val="00231A11"/>
    <w:rsid w:val="002328CA"/>
    <w:rsid w:val="002338FF"/>
    <w:rsid w:val="00236CFE"/>
    <w:rsid w:val="00240438"/>
    <w:rsid w:val="002428E3"/>
    <w:rsid w:val="0024430A"/>
    <w:rsid w:val="00245FF7"/>
    <w:rsid w:val="002473D7"/>
    <w:rsid w:val="00253B65"/>
    <w:rsid w:val="00253F93"/>
    <w:rsid w:val="0026060B"/>
    <w:rsid w:val="00260BAF"/>
    <w:rsid w:val="002610A6"/>
    <w:rsid w:val="00263FD6"/>
    <w:rsid w:val="002650F7"/>
    <w:rsid w:val="0026686B"/>
    <w:rsid w:val="00266943"/>
    <w:rsid w:val="002710DF"/>
    <w:rsid w:val="00272F73"/>
    <w:rsid w:val="00273F3B"/>
    <w:rsid w:val="00274DB7"/>
    <w:rsid w:val="00275984"/>
    <w:rsid w:val="00276199"/>
    <w:rsid w:val="002768F3"/>
    <w:rsid w:val="00276DA4"/>
    <w:rsid w:val="00280B6F"/>
    <w:rsid w:val="00280F74"/>
    <w:rsid w:val="00283732"/>
    <w:rsid w:val="00284464"/>
    <w:rsid w:val="00286998"/>
    <w:rsid w:val="002911CC"/>
    <w:rsid w:val="00291AB7"/>
    <w:rsid w:val="0029422B"/>
    <w:rsid w:val="00294DCB"/>
    <w:rsid w:val="00294F1A"/>
    <w:rsid w:val="0029693A"/>
    <w:rsid w:val="002A06CE"/>
    <w:rsid w:val="002A37B5"/>
    <w:rsid w:val="002A45BE"/>
    <w:rsid w:val="002A6722"/>
    <w:rsid w:val="002B153C"/>
    <w:rsid w:val="002B52FC"/>
    <w:rsid w:val="002B5CE8"/>
    <w:rsid w:val="002B6828"/>
    <w:rsid w:val="002C26D0"/>
    <w:rsid w:val="002C2830"/>
    <w:rsid w:val="002C3CE0"/>
    <w:rsid w:val="002C40AF"/>
    <w:rsid w:val="002C6105"/>
    <w:rsid w:val="002C6C6E"/>
    <w:rsid w:val="002C7CE6"/>
    <w:rsid w:val="002C7D18"/>
    <w:rsid w:val="002D001A"/>
    <w:rsid w:val="002D28E2"/>
    <w:rsid w:val="002D317B"/>
    <w:rsid w:val="002D3587"/>
    <w:rsid w:val="002D3F4E"/>
    <w:rsid w:val="002D502D"/>
    <w:rsid w:val="002D6C72"/>
    <w:rsid w:val="002E0F69"/>
    <w:rsid w:val="002E1572"/>
    <w:rsid w:val="002E2142"/>
    <w:rsid w:val="002E2DA3"/>
    <w:rsid w:val="002E32F0"/>
    <w:rsid w:val="002E36EF"/>
    <w:rsid w:val="002E4CF2"/>
    <w:rsid w:val="002E5ED6"/>
    <w:rsid w:val="002E6FC0"/>
    <w:rsid w:val="002F258D"/>
    <w:rsid w:val="002F3F37"/>
    <w:rsid w:val="002F493B"/>
    <w:rsid w:val="002F4ED5"/>
    <w:rsid w:val="002F5147"/>
    <w:rsid w:val="002F5A0B"/>
    <w:rsid w:val="002F71BB"/>
    <w:rsid w:val="002F73AF"/>
    <w:rsid w:val="002F7ABD"/>
    <w:rsid w:val="00300A15"/>
    <w:rsid w:val="00306763"/>
    <w:rsid w:val="00307B3C"/>
    <w:rsid w:val="00310EF2"/>
    <w:rsid w:val="003115A6"/>
    <w:rsid w:val="00312597"/>
    <w:rsid w:val="00317C72"/>
    <w:rsid w:val="00317D86"/>
    <w:rsid w:val="00321331"/>
    <w:rsid w:val="00322836"/>
    <w:rsid w:val="00323832"/>
    <w:rsid w:val="003240DA"/>
    <w:rsid w:val="003249D4"/>
    <w:rsid w:val="00324A78"/>
    <w:rsid w:val="00324AE0"/>
    <w:rsid w:val="00327C7D"/>
    <w:rsid w:val="003315F2"/>
    <w:rsid w:val="00334154"/>
    <w:rsid w:val="003341D0"/>
    <w:rsid w:val="003372C4"/>
    <w:rsid w:val="00340CB0"/>
    <w:rsid w:val="00341FA0"/>
    <w:rsid w:val="00342117"/>
    <w:rsid w:val="003422B9"/>
    <w:rsid w:val="00342374"/>
    <w:rsid w:val="00344473"/>
    <w:rsid w:val="003449A1"/>
    <w:rsid w:val="00344F3D"/>
    <w:rsid w:val="00345299"/>
    <w:rsid w:val="00347221"/>
    <w:rsid w:val="00351A85"/>
    <w:rsid w:val="00351A8D"/>
    <w:rsid w:val="003526BB"/>
    <w:rsid w:val="00352BCF"/>
    <w:rsid w:val="00353932"/>
    <w:rsid w:val="00354089"/>
    <w:rsid w:val="0035464B"/>
    <w:rsid w:val="00356D2B"/>
    <w:rsid w:val="00361A56"/>
    <w:rsid w:val="0036252A"/>
    <w:rsid w:val="00362CFE"/>
    <w:rsid w:val="00362EEE"/>
    <w:rsid w:val="00364D9D"/>
    <w:rsid w:val="003678F8"/>
    <w:rsid w:val="00371048"/>
    <w:rsid w:val="003715BE"/>
    <w:rsid w:val="00372AC0"/>
    <w:rsid w:val="0037396C"/>
    <w:rsid w:val="00373A0B"/>
    <w:rsid w:val="00373D28"/>
    <w:rsid w:val="0037421D"/>
    <w:rsid w:val="00374412"/>
    <w:rsid w:val="00376093"/>
    <w:rsid w:val="0037715E"/>
    <w:rsid w:val="00383DA1"/>
    <w:rsid w:val="00385F30"/>
    <w:rsid w:val="00387600"/>
    <w:rsid w:val="00393696"/>
    <w:rsid w:val="003937E8"/>
    <w:rsid w:val="00393963"/>
    <w:rsid w:val="0039463F"/>
    <w:rsid w:val="00395575"/>
    <w:rsid w:val="00395672"/>
    <w:rsid w:val="00395C4D"/>
    <w:rsid w:val="003A03EF"/>
    <w:rsid w:val="003A06C8"/>
    <w:rsid w:val="003A0D7C"/>
    <w:rsid w:val="003A1590"/>
    <w:rsid w:val="003A3D71"/>
    <w:rsid w:val="003A42D0"/>
    <w:rsid w:val="003A7160"/>
    <w:rsid w:val="003B00BF"/>
    <w:rsid w:val="003B0155"/>
    <w:rsid w:val="003B09DB"/>
    <w:rsid w:val="003B0A11"/>
    <w:rsid w:val="003B26FB"/>
    <w:rsid w:val="003B4551"/>
    <w:rsid w:val="003B528D"/>
    <w:rsid w:val="003B7EE7"/>
    <w:rsid w:val="003C0A93"/>
    <w:rsid w:val="003C2CCB"/>
    <w:rsid w:val="003C3059"/>
    <w:rsid w:val="003C4A1C"/>
    <w:rsid w:val="003C5BCB"/>
    <w:rsid w:val="003D0424"/>
    <w:rsid w:val="003D39EC"/>
    <w:rsid w:val="003D40EA"/>
    <w:rsid w:val="003D7040"/>
    <w:rsid w:val="003E3AB2"/>
    <w:rsid w:val="003E3DD5"/>
    <w:rsid w:val="003E50EA"/>
    <w:rsid w:val="003E56D0"/>
    <w:rsid w:val="003E6D10"/>
    <w:rsid w:val="003F07C6"/>
    <w:rsid w:val="003F1F6B"/>
    <w:rsid w:val="003F3757"/>
    <w:rsid w:val="003F44B7"/>
    <w:rsid w:val="003F58B4"/>
    <w:rsid w:val="003F6147"/>
    <w:rsid w:val="003F662C"/>
    <w:rsid w:val="00400887"/>
    <w:rsid w:val="004008E9"/>
    <w:rsid w:val="004043E7"/>
    <w:rsid w:val="00404ACA"/>
    <w:rsid w:val="00405BFE"/>
    <w:rsid w:val="00407316"/>
    <w:rsid w:val="00407991"/>
    <w:rsid w:val="0041019E"/>
    <w:rsid w:val="004128B7"/>
    <w:rsid w:val="00413D48"/>
    <w:rsid w:val="00417DE3"/>
    <w:rsid w:val="00421843"/>
    <w:rsid w:val="00424A60"/>
    <w:rsid w:val="00430CDC"/>
    <w:rsid w:val="00434042"/>
    <w:rsid w:val="00434500"/>
    <w:rsid w:val="00436314"/>
    <w:rsid w:val="00441AC2"/>
    <w:rsid w:val="0044249B"/>
    <w:rsid w:val="004425A7"/>
    <w:rsid w:val="0044605E"/>
    <w:rsid w:val="0045023C"/>
    <w:rsid w:val="00451A5B"/>
    <w:rsid w:val="00452618"/>
    <w:rsid w:val="00452BCD"/>
    <w:rsid w:val="00452CEA"/>
    <w:rsid w:val="004531CA"/>
    <w:rsid w:val="00454D4F"/>
    <w:rsid w:val="00456F02"/>
    <w:rsid w:val="00457255"/>
    <w:rsid w:val="00463A63"/>
    <w:rsid w:val="00464AF9"/>
    <w:rsid w:val="004652FD"/>
    <w:rsid w:val="00465B52"/>
    <w:rsid w:val="0046708E"/>
    <w:rsid w:val="00467D61"/>
    <w:rsid w:val="00467ED3"/>
    <w:rsid w:val="0047126E"/>
    <w:rsid w:val="004722BE"/>
    <w:rsid w:val="004727BB"/>
    <w:rsid w:val="00472A65"/>
    <w:rsid w:val="00472AA2"/>
    <w:rsid w:val="00474463"/>
    <w:rsid w:val="00474B75"/>
    <w:rsid w:val="00481CEE"/>
    <w:rsid w:val="00483ECA"/>
    <w:rsid w:val="00483F0B"/>
    <w:rsid w:val="00484F8D"/>
    <w:rsid w:val="004927A3"/>
    <w:rsid w:val="0049501A"/>
    <w:rsid w:val="00496319"/>
    <w:rsid w:val="0049657E"/>
    <w:rsid w:val="00497279"/>
    <w:rsid w:val="004A010B"/>
    <w:rsid w:val="004A072B"/>
    <w:rsid w:val="004A3186"/>
    <w:rsid w:val="004A37FA"/>
    <w:rsid w:val="004A3D79"/>
    <w:rsid w:val="004A419C"/>
    <w:rsid w:val="004A4536"/>
    <w:rsid w:val="004A499F"/>
    <w:rsid w:val="004A670A"/>
    <w:rsid w:val="004B2BA2"/>
    <w:rsid w:val="004B2C7A"/>
    <w:rsid w:val="004B5465"/>
    <w:rsid w:val="004B6487"/>
    <w:rsid w:val="004B70F0"/>
    <w:rsid w:val="004C0035"/>
    <w:rsid w:val="004C0535"/>
    <w:rsid w:val="004C0849"/>
    <w:rsid w:val="004C1299"/>
    <w:rsid w:val="004C51A3"/>
    <w:rsid w:val="004C52D4"/>
    <w:rsid w:val="004C6B17"/>
    <w:rsid w:val="004C7E1D"/>
    <w:rsid w:val="004D065C"/>
    <w:rsid w:val="004D09D5"/>
    <w:rsid w:val="004D1EA6"/>
    <w:rsid w:val="004D2186"/>
    <w:rsid w:val="004D2D5E"/>
    <w:rsid w:val="004D33FE"/>
    <w:rsid w:val="004D3821"/>
    <w:rsid w:val="004D39A8"/>
    <w:rsid w:val="004D4703"/>
    <w:rsid w:val="004D4B9A"/>
    <w:rsid w:val="004D505E"/>
    <w:rsid w:val="004D67E8"/>
    <w:rsid w:val="004D72CA"/>
    <w:rsid w:val="004E0357"/>
    <w:rsid w:val="004E2242"/>
    <w:rsid w:val="004E308A"/>
    <w:rsid w:val="004F0F6D"/>
    <w:rsid w:val="004F2483"/>
    <w:rsid w:val="004F42FF"/>
    <w:rsid w:val="004F44C2"/>
    <w:rsid w:val="004F4EED"/>
    <w:rsid w:val="004F5442"/>
    <w:rsid w:val="0050353F"/>
    <w:rsid w:val="00504108"/>
    <w:rsid w:val="00505262"/>
    <w:rsid w:val="005107B1"/>
    <w:rsid w:val="005118ED"/>
    <w:rsid w:val="005135A9"/>
    <w:rsid w:val="00515265"/>
    <w:rsid w:val="00516022"/>
    <w:rsid w:val="005172AF"/>
    <w:rsid w:val="00517F94"/>
    <w:rsid w:val="00520285"/>
    <w:rsid w:val="00521CEE"/>
    <w:rsid w:val="00525AE7"/>
    <w:rsid w:val="00526976"/>
    <w:rsid w:val="00527096"/>
    <w:rsid w:val="00527BD4"/>
    <w:rsid w:val="005318CA"/>
    <w:rsid w:val="005326D4"/>
    <w:rsid w:val="00533061"/>
    <w:rsid w:val="00533FA1"/>
    <w:rsid w:val="00534C77"/>
    <w:rsid w:val="00535573"/>
    <w:rsid w:val="00535E13"/>
    <w:rsid w:val="005403C8"/>
    <w:rsid w:val="00541AD9"/>
    <w:rsid w:val="005429DC"/>
    <w:rsid w:val="00543859"/>
    <w:rsid w:val="005453E2"/>
    <w:rsid w:val="00554777"/>
    <w:rsid w:val="005565F9"/>
    <w:rsid w:val="00556B98"/>
    <w:rsid w:val="0056340D"/>
    <w:rsid w:val="005639D2"/>
    <w:rsid w:val="00565739"/>
    <w:rsid w:val="00566359"/>
    <w:rsid w:val="00570E2E"/>
    <w:rsid w:val="00571CCA"/>
    <w:rsid w:val="00573041"/>
    <w:rsid w:val="00575B80"/>
    <w:rsid w:val="00577559"/>
    <w:rsid w:val="005819CE"/>
    <w:rsid w:val="0058269E"/>
    <w:rsid w:val="0058298D"/>
    <w:rsid w:val="00584D2B"/>
    <w:rsid w:val="00590585"/>
    <w:rsid w:val="00590595"/>
    <w:rsid w:val="005935D6"/>
    <w:rsid w:val="005936AD"/>
    <w:rsid w:val="00593C2B"/>
    <w:rsid w:val="00595231"/>
    <w:rsid w:val="00595CBB"/>
    <w:rsid w:val="00596166"/>
    <w:rsid w:val="00597F64"/>
    <w:rsid w:val="005A1AF5"/>
    <w:rsid w:val="005A207F"/>
    <w:rsid w:val="005A2F35"/>
    <w:rsid w:val="005A35C5"/>
    <w:rsid w:val="005A4948"/>
    <w:rsid w:val="005A7512"/>
    <w:rsid w:val="005A76B3"/>
    <w:rsid w:val="005B3441"/>
    <w:rsid w:val="005B463E"/>
    <w:rsid w:val="005B4FAC"/>
    <w:rsid w:val="005B5D8B"/>
    <w:rsid w:val="005C1385"/>
    <w:rsid w:val="005C34E1"/>
    <w:rsid w:val="005C3FE0"/>
    <w:rsid w:val="005C40BF"/>
    <w:rsid w:val="005C4C82"/>
    <w:rsid w:val="005C740C"/>
    <w:rsid w:val="005C7888"/>
    <w:rsid w:val="005D283A"/>
    <w:rsid w:val="005D625B"/>
    <w:rsid w:val="005D7719"/>
    <w:rsid w:val="005D7B25"/>
    <w:rsid w:val="005E2992"/>
    <w:rsid w:val="005E3322"/>
    <w:rsid w:val="005E436C"/>
    <w:rsid w:val="005E64E2"/>
    <w:rsid w:val="005E66A2"/>
    <w:rsid w:val="005F29B7"/>
    <w:rsid w:val="005F29FD"/>
    <w:rsid w:val="005F52A9"/>
    <w:rsid w:val="005F62D3"/>
    <w:rsid w:val="005F6D11"/>
    <w:rsid w:val="005F7567"/>
    <w:rsid w:val="00600CF0"/>
    <w:rsid w:val="006048F4"/>
    <w:rsid w:val="0060660A"/>
    <w:rsid w:val="00610A24"/>
    <w:rsid w:val="00612772"/>
    <w:rsid w:val="00613B1D"/>
    <w:rsid w:val="00617311"/>
    <w:rsid w:val="00617857"/>
    <w:rsid w:val="00617A44"/>
    <w:rsid w:val="006202B6"/>
    <w:rsid w:val="006205C0"/>
    <w:rsid w:val="00622F49"/>
    <w:rsid w:val="00623CB2"/>
    <w:rsid w:val="006250CF"/>
    <w:rsid w:val="00625CD0"/>
    <w:rsid w:val="0062627D"/>
    <w:rsid w:val="00627432"/>
    <w:rsid w:val="00630A3C"/>
    <w:rsid w:val="00635031"/>
    <w:rsid w:val="00637616"/>
    <w:rsid w:val="0064192A"/>
    <w:rsid w:val="00642312"/>
    <w:rsid w:val="00642768"/>
    <w:rsid w:val="006448E4"/>
    <w:rsid w:val="00645414"/>
    <w:rsid w:val="006459FE"/>
    <w:rsid w:val="006471D1"/>
    <w:rsid w:val="006478ED"/>
    <w:rsid w:val="0065244E"/>
    <w:rsid w:val="006534D0"/>
    <w:rsid w:val="00653606"/>
    <w:rsid w:val="006560B8"/>
    <w:rsid w:val="00660373"/>
    <w:rsid w:val="00660D62"/>
    <w:rsid w:val="00661093"/>
    <w:rsid w:val="006610E9"/>
    <w:rsid w:val="00661591"/>
    <w:rsid w:val="00662A78"/>
    <w:rsid w:val="00663187"/>
    <w:rsid w:val="00663707"/>
    <w:rsid w:val="00663A26"/>
    <w:rsid w:val="0066632F"/>
    <w:rsid w:val="00667850"/>
    <w:rsid w:val="00670879"/>
    <w:rsid w:val="00671AC1"/>
    <w:rsid w:val="00672258"/>
    <w:rsid w:val="006735BB"/>
    <w:rsid w:val="00673AC3"/>
    <w:rsid w:val="00674A89"/>
    <w:rsid w:val="00674F3D"/>
    <w:rsid w:val="00676EC0"/>
    <w:rsid w:val="00677CC7"/>
    <w:rsid w:val="00677D67"/>
    <w:rsid w:val="006818D0"/>
    <w:rsid w:val="00682E02"/>
    <w:rsid w:val="00683553"/>
    <w:rsid w:val="006850D9"/>
    <w:rsid w:val="00685545"/>
    <w:rsid w:val="006864B3"/>
    <w:rsid w:val="00686AED"/>
    <w:rsid w:val="00687511"/>
    <w:rsid w:val="00690B5A"/>
    <w:rsid w:val="0069279B"/>
    <w:rsid w:val="00692BA9"/>
    <w:rsid w:val="00692C30"/>
    <w:rsid w:val="00692D64"/>
    <w:rsid w:val="006958C0"/>
    <w:rsid w:val="00697943"/>
    <w:rsid w:val="006A10F8"/>
    <w:rsid w:val="006A16E7"/>
    <w:rsid w:val="006A1704"/>
    <w:rsid w:val="006A2100"/>
    <w:rsid w:val="006A3B6D"/>
    <w:rsid w:val="006A67F8"/>
    <w:rsid w:val="006A7AC7"/>
    <w:rsid w:val="006B0BF3"/>
    <w:rsid w:val="006B130D"/>
    <w:rsid w:val="006B1521"/>
    <w:rsid w:val="006B2A77"/>
    <w:rsid w:val="006B421D"/>
    <w:rsid w:val="006B448A"/>
    <w:rsid w:val="006B4D2E"/>
    <w:rsid w:val="006B52C2"/>
    <w:rsid w:val="006B775E"/>
    <w:rsid w:val="006B7B87"/>
    <w:rsid w:val="006B7BC7"/>
    <w:rsid w:val="006C0013"/>
    <w:rsid w:val="006C2093"/>
    <w:rsid w:val="006C2278"/>
    <w:rsid w:val="006C2535"/>
    <w:rsid w:val="006C311B"/>
    <w:rsid w:val="006C441E"/>
    <w:rsid w:val="006C4B90"/>
    <w:rsid w:val="006C54E0"/>
    <w:rsid w:val="006C5563"/>
    <w:rsid w:val="006C5731"/>
    <w:rsid w:val="006C6CF8"/>
    <w:rsid w:val="006D1016"/>
    <w:rsid w:val="006D17F2"/>
    <w:rsid w:val="006D2565"/>
    <w:rsid w:val="006D2D53"/>
    <w:rsid w:val="006D49CF"/>
    <w:rsid w:val="006D4C85"/>
    <w:rsid w:val="006D7ADC"/>
    <w:rsid w:val="006E030C"/>
    <w:rsid w:val="006E3546"/>
    <w:rsid w:val="006E3FA9"/>
    <w:rsid w:val="006E55FC"/>
    <w:rsid w:val="006E6914"/>
    <w:rsid w:val="006E7D82"/>
    <w:rsid w:val="006F038F"/>
    <w:rsid w:val="006F0F93"/>
    <w:rsid w:val="006F273B"/>
    <w:rsid w:val="006F31F2"/>
    <w:rsid w:val="006F366D"/>
    <w:rsid w:val="006F6090"/>
    <w:rsid w:val="00704845"/>
    <w:rsid w:val="00706AB3"/>
    <w:rsid w:val="00706D10"/>
    <w:rsid w:val="00707E31"/>
    <w:rsid w:val="007101B6"/>
    <w:rsid w:val="00711679"/>
    <w:rsid w:val="00714DC5"/>
    <w:rsid w:val="00715237"/>
    <w:rsid w:val="00715CEC"/>
    <w:rsid w:val="007174F4"/>
    <w:rsid w:val="00717CC4"/>
    <w:rsid w:val="0072032C"/>
    <w:rsid w:val="00721D2E"/>
    <w:rsid w:val="0072386F"/>
    <w:rsid w:val="007242CC"/>
    <w:rsid w:val="00724A8B"/>
    <w:rsid w:val="007254A5"/>
    <w:rsid w:val="00725748"/>
    <w:rsid w:val="00726C59"/>
    <w:rsid w:val="00727447"/>
    <w:rsid w:val="00727AAC"/>
    <w:rsid w:val="0073103C"/>
    <w:rsid w:val="00735D88"/>
    <w:rsid w:val="0073720D"/>
    <w:rsid w:val="00737507"/>
    <w:rsid w:val="00740712"/>
    <w:rsid w:val="00741309"/>
    <w:rsid w:val="00741B01"/>
    <w:rsid w:val="00742AB9"/>
    <w:rsid w:val="00745AE0"/>
    <w:rsid w:val="00747BC5"/>
    <w:rsid w:val="00751A6A"/>
    <w:rsid w:val="00752227"/>
    <w:rsid w:val="0075384B"/>
    <w:rsid w:val="00754AD6"/>
    <w:rsid w:val="00754FBF"/>
    <w:rsid w:val="007615AC"/>
    <w:rsid w:val="00764585"/>
    <w:rsid w:val="007668B0"/>
    <w:rsid w:val="007674F9"/>
    <w:rsid w:val="00767A10"/>
    <w:rsid w:val="00767FEF"/>
    <w:rsid w:val="007709EF"/>
    <w:rsid w:val="0077327C"/>
    <w:rsid w:val="007732EA"/>
    <w:rsid w:val="00782B82"/>
    <w:rsid w:val="00783559"/>
    <w:rsid w:val="007846ED"/>
    <w:rsid w:val="007851C4"/>
    <w:rsid w:val="00785C3B"/>
    <w:rsid w:val="00791C7B"/>
    <w:rsid w:val="00792BA4"/>
    <w:rsid w:val="00795695"/>
    <w:rsid w:val="0079578E"/>
    <w:rsid w:val="00797AA5"/>
    <w:rsid w:val="007A1962"/>
    <w:rsid w:val="007A1D4B"/>
    <w:rsid w:val="007A26BD"/>
    <w:rsid w:val="007A4105"/>
    <w:rsid w:val="007A41CE"/>
    <w:rsid w:val="007A4F0E"/>
    <w:rsid w:val="007A514C"/>
    <w:rsid w:val="007A669F"/>
    <w:rsid w:val="007A74AE"/>
    <w:rsid w:val="007B0D8E"/>
    <w:rsid w:val="007B4503"/>
    <w:rsid w:val="007B48CF"/>
    <w:rsid w:val="007B54C1"/>
    <w:rsid w:val="007B5D7A"/>
    <w:rsid w:val="007B7852"/>
    <w:rsid w:val="007C01FD"/>
    <w:rsid w:val="007C03C9"/>
    <w:rsid w:val="007C16D8"/>
    <w:rsid w:val="007C406E"/>
    <w:rsid w:val="007C4816"/>
    <w:rsid w:val="007C5183"/>
    <w:rsid w:val="007C52D9"/>
    <w:rsid w:val="007C7573"/>
    <w:rsid w:val="007D041E"/>
    <w:rsid w:val="007D12BC"/>
    <w:rsid w:val="007D27D2"/>
    <w:rsid w:val="007D68E3"/>
    <w:rsid w:val="007E0A5B"/>
    <w:rsid w:val="007E14E4"/>
    <w:rsid w:val="007E2B20"/>
    <w:rsid w:val="007E412F"/>
    <w:rsid w:val="007E4E71"/>
    <w:rsid w:val="007F1B06"/>
    <w:rsid w:val="007F5331"/>
    <w:rsid w:val="00800CCA"/>
    <w:rsid w:val="008020F2"/>
    <w:rsid w:val="00806120"/>
    <w:rsid w:val="0080753E"/>
    <w:rsid w:val="00810AED"/>
    <w:rsid w:val="00810C93"/>
    <w:rsid w:val="00812028"/>
    <w:rsid w:val="00812DD8"/>
    <w:rsid w:val="00813082"/>
    <w:rsid w:val="00813527"/>
    <w:rsid w:val="00814120"/>
    <w:rsid w:val="00814D03"/>
    <w:rsid w:val="00815C7E"/>
    <w:rsid w:val="008174EA"/>
    <w:rsid w:val="00820DDA"/>
    <w:rsid w:val="00821114"/>
    <w:rsid w:val="008211EF"/>
    <w:rsid w:val="00821FC1"/>
    <w:rsid w:val="00822E16"/>
    <w:rsid w:val="008267CC"/>
    <w:rsid w:val="008279CA"/>
    <w:rsid w:val="0083178B"/>
    <w:rsid w:val="00831E51"/>
    <w:rsid w:val="00832E06"/>
    <w:rsid w:val="00833695"/>
    <w:rsid w:val="008336B7"/>
    <w:rsid w:val="00833A8E"/>
    <w:rsid w:val="0084255A"/>
    <w:rsid w:val="00842CD8"/>
    <w:rsid w:val="008431FA"/>
    <w:rsid w:val="00843F06"/>
    <w:rsid w:val="00844069"/>
    <w:rsid w:val="00844944"/>
    <w:rsid w:val="00845FC4"/>
    <w:rsid w:val="008467CC"/>
    <w:rsid w:val="00846DCA"/>
    <w:rsid w:val="00847440"/>
    <w:rsid w:val="008547BA"/>
    <w:rsid w:val="008553C7"/>
    <w:rsid w:val="00857FEB"/>
    <w:rsid w:val="008601AF"/>
    <w:rsid w:val="00872271"/>
    <w:rsid w:val="008731F6"/>
    <w:rsid w:val="00874982"/>
    <w:rsid w:val="008762B6"/>
    <w:rsid w:val="0087644C"/>
    <w:rsid w:val="0087676B"/>
    <w:rsid w:val="00883137"/>
    <w:rsid w:val="00892BA5"/>
    <w:rsid w:val="00894FBF"/>
    <w:rsid w:val="00896C11"/>
    <w:rsid w:val="008A08AC"/>
    <w:rsid w:val="008A1F5D"/>
    <w:rsid w:val="008A22C5"/>
    <w:rsid w:val="008A28F5"/>
    <w:rsid w:val="008A3AAC"/>
    <w:rsid w:val="008B0E6F"/>
    <w:rsid w:val="008B1198"/>
    <w:rsid w:val="008B2349"/>
    <w:rsid w:val="008B3471"/>
    <w:rsid w:val="008B3929"/>
    <w:rsid w:val="008B3BAB"/>
    <w:rsid w:val="008B3D52"/>
    <w:rsid w:val="008B4125"/>
    <w:rsid w:val="008B45A2"/>
    <w:rsid w:val="008B4CB3"/>
    <w:rsid w:val="008B567B"/>
    <w:rsid w:val="008B7B24"/>
    <w:rsid w:val="008C356D"/>
    <w:rsid w:val="008C436A"/>
    <w:rsid w:val="008C7BD4"/>
    <w:rsid w:val="008D1583"/>
    <w:rsid w:val="008D4173"/>
    <w:rsid w:val="008D6081"/>
    <w:rsid w:val="008E09A0"/>
    <w:rsid w:val="008E0B3F"/>
    <w:rsid w:val="008E1341"/>
    <w:rsid w:val="008E1713"/>
    <w:rsid w:val="008E361F"/>
    <w:rsid w:val="008E3932"/>
    <w:rsid w:val="008E49AD"/>
    <w:rsid w:val="008E4B9A"/>
    <w:rsid w:val="008E6173"/>
    <w:rsid w:val="008E698E"/>
    <w:rsid w:val="008F123F"/>
    <w:rsid w:val="008F2584"/>
    <w:rsid w:val="008F2E2D"/>
    <w:rsid w:val="008F3246"/>
    <w:rsid w:val="008F3C1B"/>
    <w:rsid w:val="008F4C04"/>
    <w:rsid w:val="008F508C"/>
    <w:rsid w:val="008F5CB0"/>
    <w:rsid w:val="008F6F72"/>
    <w:rsid w:val="009019AF"/>
    <w:rsid w:val="0090271B"/>
    <w:rsid w:val="009029AD"/>
    <w:rsid w:val="00910642"/>
    <w:rsid w:val="00910DDF"/>
    <w:rsid w:val="0091108F"/>
    <w:rsid w:val="0091421D"/>
    <w:rsid w:val="00921861"/>
    <w:rsid w:val="00922313"/>
    <w:rsid w:val="00923FAC"/>
    <w:rsid w:val="00924639"/>
    <w:rsid w:val="0092611E"/>
    <w:rsid w:val="00926ECC"/>
    <w:rsid w:val="00926F1F"/>
    <w:rsid w:val="00926F4B"/>
    <w:rsid w:val="0093040E"/>
    <w:rsid w:val="00930B13"/>
    <w:rsid w:val="00930D0B"/>
    <w:rsid w:val="009311C8"/>
    <w:rsid w:val="009316E7"/>
    <w:rsid w:val="0093199F"/>
    <w:rsid w:val="00933376"/>
    <w:rsid w:val="00933A2F"/>
    <w:rsid w:val="00933BD3"/>
    <w:rsid w:val="00934344"/>
    <w:rsid w:val="0094000D"/>
    <w:rsid w:val="00940206"/>
    <w:rsid w:val="00941ACA"/>
    <w:rsid w:val="00941B16"/>
    <w:rsid w:val="00944113"/>
    <w:rsid w:val="00946703"/>
    <w:rsid w:val="00946B20"/>
    <w:rsid w:val="009521CD"/>
    <w:rsid w:val="009528B2"/>
    <w:rsid w:val="0096069E"/>
    <w:rsid w:val="009607C4"/>
    <w:rsid w:val="00962F2A"/>
    <w:rsid w:val="00963440"/>
    <w:rsid w:val="0097097C"/>
    <w:rsid w:val="009716D8"/>
    <w:rsid w:val="009718F9"/>
    <w:rsid w:val="00972320"/>
    <w:rsid w:val="009724E4"/>
    <w:rsid w:val="009727CB"/>
    <w:rsid w:val="00972FB9"/>
    <w:rsid w:val="00975112"/>
    <w:rsid w:val="009812EB"/>
    <w:rsid w:val="00981768"/>
    <w:rsid w:val="009832F0"/>
    <w:rsid w:val="009838BB"/>
    <w:rsid w:val="00983E8F"/>
    <w:rsid w:val="00984278"/>
    <w:rsid w:val="00985FD3"/>
    <w:rsid w:val="00992338"/>
    <w:rsid w:val="00994FDA"/>
    <w:rsid w:val="00995279"/>
    <w:rsid w:val="009952E4"/>
    <w:rsid w:val="00997D15"/>
    <w:rsid w:val="009A31BF"/>
    <w:rsid w:val="009A3B71"/>
    <w:rsid w:val="009A53A3"/>
    <w:rsid w:val="009A5914"/>
    <w:rsid w:val="009A61BC"/>
    <w:rsid w:val="009A7FB6"/>
    <w:rsid w:val="009B0138"/>
    <w:rsid w:val="009B0FE9"/>
    <w:rsid w:val="009B173A"/>
    <w:rsid w:val="009B5846"/>
    <w:rsid w:val="009B601B"/>
    <w:rsid w:val="009C10A0"/>
    <w:rsid w:val="009C3F20"/>
    <w:rsid w:val="009C53CA"/>
    <w:rsid w:val="009C64FB"/>
    <w:rsid w:val="009C7CA1"/>
    <w:rsid w:val="009D043D"/>
    <w:rsid w:val="009D2B78"/>
    <w:rsid w:val="009D716F"/>
    <w:rsid w:val="009E3656"/>
    <w:rsid w:val="009E3B07"/>
    <w:rsid w:val="009E5D5B"/>
    <w:rsid w:val="009F00F1"/>
    <w:rsid w:val="009F3259"/>
    <w:rsid w:val="009F541F"/>
    <w:rsid w:val="00A04CC8"/>
    <w:rsid w:val="00A056DE"/>
    <w:rsid w:val="00A0678A"/>
    <w:rsid w:val="00A06FAF"/>
    <w:rsid w:val="00A111BA"/>
    <w:rsid w:val="00A11CA8"/>
    <w:rsid w:val="00A1289E"/>
    <w:rsid w:val="00A128AD"/>
    <w:rsid w:val="00A1549F"/>
    <w:rsid w:val="00A20730"/>
    <w:rsid w:val="00A20787"/>
    <w:rsid w:val="00A21E76"/>
    <w:rsid w:val="00A22ABF"/>
    <w:rsid w:val="00A23BC8"/>
    <w:rsid w:val="00A2531F"/>
    <w:rsid w:val="00A27860"/>
    <w:rsid w:val="00A30E68"/>
    <w:rsid w:val="00A31933"/>
    <w:rsid w:val="00A32073"/>
    <w:rsid w:val="00A34AA0"/>
    <w:rsid w:val="00A35148"/>
    <w:rsid w:val="00A41FE2"/>
    <w:rsid w:val="00A421A1"/>
    <w:rsid w:val="00A45480"/>
    <w:rsid w:val="00A46FEF"/>
    <w:rsid w:val="00A47948"/>
    <w:rsid w:val="00A50CF6"/>
    <w:rsid w:val="00A51C81"/>
    <w:rsid w:val="00A5496D"/>
    <w:rsid w:val="00A55128"/>
    <w:rsid w:val="00A56850"/>
    <w:rsid w:val="00A56946"/>
    <w:rsid w:val="00A57F74"/>
    <w:rsid w:val="00A604D3"/>
    <w:rsid w:val="00A6170E"/>
    <w:rsid w:val="00A63B8C"/>
    <w:rsid w:val="00A659F2"/>
    <w:rsid w:val="00A66FC0"/>
    <w:rsid w:val="00A67AC7"/>
    <w:rsid w:val="00A715F8"/>
    <w:rsid w:val="00A741BA"/>
    <w:rsid w:val="00A74FD5"/>
    <w:rsid w:val="00A773CC"/>
    <w:rsid w:val="00A77B94"/>
    <w:rsid w:val="00A77F6F"/>
    <w:rsid w:val="00A82EC9"/>
    <w:rsid w:val="00A831FD"/>
    <w:rsid w:val="00A83352"/>
    <w:rsid w:val="00A850A2"/>
    <w:rsid w:val="00A85283"/>
    <w:rsid w:val="00A90D52"/>
    <w:rsid w:val="00A91FA3"/>
    <w:rsid w:val="00A927D3"/>
    <w:rsid w:val="00A92E26"/>
    <w:rsid w:val="00A9429A"/>
    <w:rsid w:val="00AA043C"/>
    <w:rsid w:val="00AA20D9"/>
    <w:rsid w:val="00AA2BB6"/>
    <w:rsid w:val="00AA70B0"/>
    <w:rsid w:val="00AA7FC9"/>
    <w:rsid w:val="00AB237D"/>
    <w:rsid w:val="00AB50E6"/>
    <w:rsid w:val="00AB5933"/>
    <w:rsid w:val="00AB5E25"/>
    <w:rsid w:val="00AB6A2A"/>
    <w:rsid w:val="00AC25B8"/>
    <w:rsid w:val="00AC3B05"/>
    <w:rsid w:val="00AC4875"/>
    <w:rsid w:val="00AD34B3"/>
    <w:rsid w:val="00AD5448"/>
    <w:rsid w:val="00AD5B44"/>
    <w:rsid w:val="00AD72D1"/>
    <w:rsid w:val="00AD7608"/>
    <w:rsid w:val="00AE013D"/>
    <w:rsid w:val="00AE11B7"/>
    <w:rsid w:val="00AE18BA"/>
    <w:rsid w:val="00AE5A15"/>
    <w:rsid w:val="00AE7130"/>
    <w:rsid w:val="00AE7F68"/>
    <w:rsid w:val="00AF1033"/>
    <w:rsid w:val="00AF2321"/>
    <w:rsid w:val="00AF2457"/>
    <w:rsid w:val="00AF2BDC"/>
    <w:rsid w:val="00AF37D5"/>
    <w:rsid w:val="00AF52F6"/>
    <w:rsid w:val="00AF602E"/>
    <w:rsid w:val="00AF65B9"/>
    <w:rsid w:val="00AF677C"/>
    <w:rsid w:val="00AF7237"/>
    <w:rsid w:val="00AF77BE"/>
    <w:rsid w:val="00B0043A"/>
    <w:rsid w:val="00B00D75"/>
    <w:rsid w:val="00B01898"/>
    <w:rsid w:val="00B0251E"/>
    <w:rsid w:val="00B02870"/>
    <w:rsid w:val="00B0440B"/>
    <w:rsid w:val="00B04E20"/>
    <w:rsid w:val="00B0690C"/>
    <w:rsid w:val="00B06C48"/>
    <w:rsid w:val="00B070CB"/>
    <w:rsid w:val="00B10F0B"/>
    <w:rsid w:val="00B123C7"/>
    <w:rsid w:val="00B12456"/>
    <w:rsid w:val="00B132B0"/>
    <w:rsid w:val="00B135FD"/>
    <w:rsid w:val="00B13C33"/>
    <w:rsid w:val="00B16777"/>
    <w:rsid w:val="00B173C6"/>
    <w:rsid w:val="00B20109"/>
    <w:rsid w:val="00B2130E"/>
    <w:rsid w:val="00B21FF9"/>
    <w:rsid w:val="00B220A5"/>
    <w:rsid w:val="00B2317A"/>
    <w:rsid w:val="00B23FFD"/>
    <w:rsid w:val="00B259C8"/>
    <w:rsid w:val="00B26CCF"/>
    <w:rsid w:val="00B303E4"/>
    <w:rsid w:val="00B30FC2"/>
    <w:rsid w:val="00B31BA0"/>
    <w:rsid w:val="00B33026"/>
    <w:rsid w:val="00B331A2"/>
    <w:rsid w:val="00B33CF2"/>
    <w:rsid w:val="00B340D9"/>
    <w:rsid w:val="00B350A2"/>
    <w:rsid w:val="00B35211"/>
    <w:rsid w:val="00B35BE1"/>
    <w:rsid w:val="00B41B0D"/>
    <w:rsid w:val="00B425F0"/>
    <w:rsid w:val="00B42DFA"/>
    <w:rsid w:val="00B50571"/>
    <w:rsid w:val="00B51982"/>
    <w:rsid w:val="00B531DD"/>
    <w:rsid w:val="00B53384"/>
    <w:rsid w:val="00B55014"/>
    <w:rsid w:val="00B602A7"/>
    <w:rsid w:val="00B62232"/>
    <w:rsid w:val="00B626DD"/>
    <w:rsid w:val="00B6485E"/>
    <w:rsid w:val="00B7052F"/>
    <w:rsid w:val="00B70BF3"/>
    <w:rsid w:val="00B70D24"/>
    <w:rsid w:val="00B70E51"/>
    <w:rsid w:val="00B717C3"/>
    <w:rsid w:val="00B71D2B"/>
    <w:rsid w:val="00B71DC2"/>
    <w:rsid w:val="00B77924"/>
    <w:rsid w:val="00B80DB6"/>
    <w:rsid w:val="00B81AD2"/>
    <w:rsid w:val="00B81AEC"/>
    <w:rsid w:val="00B82EF2"/>
    <w:rsid w:val="00B85A66"/>
    <w:rsid w:val="00B85ED4"/>
    <w:rsid w:val="00B85F07"/>
    <w:rsid w:val="00B87802"/>
    <w:rsid w:val="00B902BD"/>
    <w:rsid w:val="00B91CFC"/>
    <w:rsid w:val="00B93893"/>
    <w:rsid w:val="00B9568C"/>
    <w:rsid w:val="00B97378"/>
    <w:rsid w:val="00BA2C0F"/>
    <w:rsid w:val="00BA30C4"/>
    <w:rsid w:val="00BA3B17"/>
    <w:rsid w:val="00BA439D"/>
    <w:rsid w:val="00BA7E0A"/>
    <w:rsid w:val="00BB0975"/>
    <w:rsid w:val="00BB191C"/>
    <w:rsid w:val="00BB1A28"/>
    <w:rsid w:val="00BB349F"/>
    <w:rsid w:val="00BB467D"/>
    <w:rsid w:val="00BB5781"/>
    <w:rsid w:val="00BB61B0"/>
    <w:rsid w:val="00BC0D9E"/>
    <w:rsid w:val="00BC0F87"/>
    <w:rsid w:val="00BC3B53"/>
    <w:rsid w:val="00BC3B96"/>
    <w:rsid w:val="00BC3F02"/>
    <w:rsid w:val="00BC4AE3"/>
    <w:rsid w:val="00BC5298"/>
    <w:rsid w:val="00BC5B28"/>
    <w:rsid w:val="00BC7264"/>
    <w:rsid w:val="00BC739F"/>
    <w:rsid w:val="00BD0FE0"/>
    <w:rsid w:val="00BD7A88"/>
    <w:rsid w:val="00BE17D4"/>
    <w:rsid w:val="00BE2863"/>
    <w:rsid w:val="00BE3F88"/>
    <w:rsid w:val="00BE4756"/>
    <w:rsid w:val="00BE5ED9"/>
    <w:rsid w:val="00BE7B41"/>
    <w:rsid w:val="00BF2393"/>
    <w:rsid w:val="00BF3B13"/>
    <w:rsid w:val="00BF4427"/>
    <w:rsid w:val="00BF46B6"/>
    <w:rsid w:val="00BF5675"/>
    <w:rsid w:val="00C058DF"/>
    <w:rsid w:val="00C1136D"/>
    <w:rsid w:val="00C120CB"/>
    <w:rsid w:val="00C15A91"/>
    <w:rsid w:val="00C17BC7"/>
    <w:rsid w:val="00C17C5D"/>
    <w:rsid w:val="00C206F1"/>
    <w:rsid w:val="00C2159D"/>
    <w:rsid w:val="00C217E1"/>
    <w:rsid w:val="00C219B1"/>
    <w:rsid w:val="00C231E2"/>
    <w:rsid w:val="00C2602A"/>
    <w:rsid w:val="00C2703D"/>
    <w:rsid w:val="00C2710F"/>
    <w:rsid w:val="00C350FE"/>
    <w:rsid w:val="00C352B6"/>
    <w:rsid w:val="00C356AA"/>
    <w:rsid w:val="00C356BF"/>
    <w:rsid w:val="00C4015B"/>
    <w:rsid w:val="00C4044E"/>
    <w:rsid w:val="00C40C60"/>
    <w:rsid w:val="00C44487"/>
    <w:rsid w:val="00C462A9"/>
    <w:rsid w:val="00C47F04"/>
    <w:rsid w:val="00C50E87"/>
    <w:rsid w:val="00C5258E"/>
    <w:rsid w:val="00C5333A"/>
    <w:rsid w:val="00C53BD7"/>
    <w:rsid w:val="00C54751"/>
    <w:rsid w:val="00C55923"/>
    <w:rsid w:val="00C5793A"/>
    <w:rsid w:val="00C60E71"/>
    <w:rsid w:val="00C619A7"/>
    <w:rsid w:val="00C64E34"/>
    <w:rsid w:val="00C6545E"/>
    <w:rsid w:val="00C7013F"/>
    <w:rsid w:val="00C7097A"/>
    <w:rsid w:val="00C732EE"/>
    <w:rsid w:val="00C736E8"/>
    <w:rsid w:val="00C73D5F"/>
    <w:rsid w:val="00C75C1E"/>
    <w:rsid w:val="00C8054A"/>
    <w:rsid w:val="00C87DDB"/>
    <w:rsid w:val="00C910F3"/>
    <w:rsid w:val="00C9139B"/>
    <w:rsid w:val="00C931CA"/>
    <w:rsid w:val="00C9399F"/>
    <w:rsid w:val="00C94831"/>
    <w:rsid w:val="00C95A52"/>
    <w:rsid w:val="00C965EF"/>
    <w:rsid w:val="00C9751F"/>
    <w:rsid w:val="00C97C80"/>
    <w:rsid w:val="00CA1D00"/>
    <w:rsid w:val="00CA35E4"/>
    <w:rsid w:val="00CA47D3"/>
    <w:rsid w:val="00CA6533"/>
    <w:rsid w:val="00CA6A25"/>
    <w:rsid w:val="00CA6A3F"/>
    <w:rsid w:val="00CA7C99"/>
    <w:rsid w:val="00CB6161"/>
    <w:rsid w:val="00CC15DE"/>
    <w:rsid w:val="00CC254A"/>
    <w:rsid w:val="00CC3FB5"/>
    <w:rsid w:val="00CC6290"/>
    <w:rsid w:val="00CD00C9"/>
    <w:rsid w:val="00CD233D"/>
    <w:rsid w:val="00CD362D"/>
    <w:rsid w:val="00CD5752"/>
    <w:rsid w:val="00CE101D"/>
    <w:rsid w:val="00CE1C84"/>
    <w:rsid w:val="00CE1CEE"/>
    <w:rsid w:val="00CE2907"/>
    <w:rsid w:val="00CE3F31"/>
    <w:rsid w:val="00CE4C11"/>
    <w:rsid w:val="00CE4E63"/>
    <w:rsid w:val="00CE5055"/>
    <w:rsid w:val="00CE5ACA"/>
    <w:rsid w:val="00CE6426"/>
    <w:rsid w:val="00CE7A9A"/>
    <w:rsid w:val="00CF053F"/>
    <w:rsid w:val="00CF1A17"/>
    <w:rsid w:val="00CF6718"/>
    <w:rsid w:val="00D0140D"/>
    <w:rsid w:val="00D01C92"/>
    <w:rsid w:val="00D030AB"/>
    <w:rsid w:val="00D037A9"/>
    <w:rsid w:val="00D0609E"/>
    <w:rsid w:val="00D077D4"/>
    <w:rsid w:val="00D078E1"/>
    <w:rsid w:val="00D100E9"/>
    <w:rsid w:val="00D14CAF"/>
    <w:rsid w:val="00D17084"/>
    <w:rsid w:val="00D1791D"/>
    <w:rsid w:val="00D21E4B"/>
    <w:rsid w:val="00D22588"/>
    <w:rsid w:val="00D22689"/>
    <w:rsid w:val="00D23522"/>
    <w:rsid w:val="00D2383F"/>
    <w:rsid w:val="00D264D6"/>
    <w:rsid w:val="00D3033E"/>
    <w:rsid w:val="00D31F75"/>
    <w:rsid w:val="00D32A57"/>
    <w:rsid w:val="00D33144"/>
    <w:rsid w:val="00D33BF0"/>
    <w:rsid w:val="00D33F30"/>
    <w:rsid w:val="00D34892"/>
    <w:rsid w:val="00D36088"/>
    <w:rsid w:val="00D36447"/>
    <w:rsid w:val="00D41807"/>
    <w:rsid w:val="00D41CE8"/>
    <w:rsid w:val="00D44B73"/>
    <w:rsid w:val="00D47EC7"/>
    <w:rsid w:val="00D50488"/>
    <w:rsid w:val="00D516BE"/>
    <w:rsid w:val="00D5338E"/>
    <w:rsid w:val="00D537B8"/>
    <w:rsid w:val="00D54105"/>
    <w:rsid w:val="00D5423B"/>
    <w:rsid w:val="00D54F4E"/>
    <w:rsid w:val="00D56E18"/>
    <w:rsid w:val="00D57226"/>
    <w:rsid w:val="00D604B3"/>
    <w:rsid w:val="00D60BA4"/>
    <w:rsid w:val="00D62403"/>
    <w:rsid w:val="00D62419"/>
    <w:rsid w:val="00D625F6"/>
    <w:rsid w:val="00D62AD8"/>
    <w:rsid w:val="00D65336"/>
    <w:rsid w:val="00D66074"/>
    <w:rsid w:val="00D66B1F"/>
    <w:rsid w:val="00D74F66"/>
    <w:rsid w:val="00D75B3F"/>
    <w:rsid w:val="00D77870"/>
    <w:rsid w:val="00D80977"/>
    <w:rsid w:val="00D80CCE"/>
    <w:rsid w:val="00D849AF"/>
    <w:rsid w:val="00D86C5E"/>
    <w:rsid w:val="00D86CC6"/>
    <w:rsid w:val="00D86EEA"/>
    <w:rsid w:val="00D87D03"/>
    <w:rsid w:val="00D91508"/>
    <w:rsid w:val="00D93170"/>
    <w:rsid w:val="00D9561B"/>
    <w:rsid w:val="00D95C88"/>
    <w:rsid w:val="00D965C8"/>
    <w:rsid w:val="00D97B2E"/>
    <w:rsid w:val="00DA1BA1"/>
    <w:rsid w:val="00DA241E"/>
    <w:rsid w:val="00DA51B5"/>
    <w:rsid w:val="00DB35AD"/>
    <w:rsid w:val="00DB36B0"/>
    <w:rsid w:val="00DB36FE"/>
    <w:rsid w:val="00DB38E3"/>
    <w:rsid w:val="00DB4792"/>
    <w:rsid w:val="00DB487A"/>
    <w:rsid w:val="00DB533A"/>
    <w:rsid w:val="00DB6307"/>
    <w:rsid w:val="00DC0156"/>
    <w:rsid w:val="00DC18F3"/>
    <w:rsid w:val="00DC2443"/>
    <w:rsid w:val="00DC691C"/>
    <w:rsid w:val="00DC7DE7"/>
    <w:rsid w:val="00DD1DCD"/>
    <w:rsid w:val="00DD338F"/>
    <w:rsid w:val="00DD3404"/>
    <w:rsid w:val="00DD431E"/>
    <w:rsid w:val="00DD46AD"/>
    <w:rsid w:val="00DD6664"/>
    <w:rsid w:val="00DD66F2"/>
    <w:rsid w:val="00DD71D3"/>
    <w:rsid w:val="00DE1EB5"/>
    <w:rsid w:val="00DE2824"/>
    <w:rsid w:val="00DE3DFE"/>
    <w:rsid w:val="00DE3FE0"/>
    <w:rsid w:val="00DE427E"/>
    <w:rsid w:val="00DE578A"/>
    <w:rsid w:val="00DF0428"/>
    <w:rsid w:val="00DF2583"/>
    <w:rsid w:val="00DF3E62"/>
    <w:rsid w:val="00DF4D7F"/>
    <w:rsid w:val="00DF4E80"/>
    <w:rsid w:val="00DF54D9"/>
    <w:rsid w:val="00DF63F3"/>
    <w:rsid w:val="00DF7283"/>
    <w:rsid w:val="00E00D3C"/>
    <w:rsid w:val="00E01A59"/>
    <w:rsid w:val="00E0322C"/>
    <w:rsid w:val="00E0622C"/>
    <w:rsid w:val="00E0675E"/>
    <w:rsid w:val="00E06C14"/>
    <w:rsid w:val="00E06D05"/>
    <w:rsid w:val="00E06DDC"/>
    <w:rsid w:val="00E0710B"/>
    <w:rsid w:val="00E10DC6"/>
    <w:rsid w:val="00E11F8E"/>
    <w:rsid w:val="00E13D95"/>
    <w:rsid w:val="00E14AA3"/>
    <w:rsid w:val="00E15881"/>
    <w:rsid w:val="00E16A8F"/>
    <w:rsid w:val="00E17CA2"/>
    <w:rsid w:val="00E20C25"/>
    <w:rsid w:val="00E21DE3"/>
    <w:rsid w:val="00E233D5"/>
    <w:rsid w:val="00E2411F"/>
    <w:rsid w:val="00E27111"/>
    <w:rsid w:val="00E307D1"/>
    <w:rsid w:val="00E30AAC"/>
    <w:rsid w:val="00E35710"/>
    <w:rsid w:val="00E35CF4"/>
    <w:rsid w:val="00E36B71"/>
    <w:rsid w:val="00E3731D"/>
    <w:rsid w:val="00E37811"/>
    <w:rsid w:val="00E427F7"/>
    <w:rsid w:val="00E468E4"/>
    <w:rsid w:val="00E46A8E"/>
    <w:rsid w:val="00E51469"/>
    <w:rsid w:val="00E54114"/>
    <w:rsid w:val="00E556EC"/>
    <w:rsid w:val="00E569F8"/>
    <w:rsid w:val="00E61595"/>
    <w:rsid w:val="00E62709"/>
    <w:rsid w:val="00E634E3"/>
    <w:rsid w:val="00E65F58"/>
    <w:rsid w:val="00E7049B"/>
    <w:rsid w:val="00E70522"/>
    <w:rsid w:val="00E7135B"/>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5287"/>
    <w:rsid w:val="00E972A2"/>
    <w:rsid w:val="00EA0D95"/>
    <w:rsid w:val="00EA0E7B"/>
    <w:rsid w:val="00EA0E9F"/>
    <w:rsid w:val="00EA5BA2"/>
    <w:rsid w:val="00EB1158"/>
    <w:rsid w:val="00EB22A4"/>
    <w:rsid w:val="00EB73E0"/>
    <w:rsid w:val="00EB7C42"/>
    <w:rsid w:val="00EC04D4"/>
    <w:rsid w:val="00EC0DFF"/>
    <w:rsid w:val="00EC116E"/>
    <w:rsid w:val="00EC237D"/>
    <w:rsid w:val="00EC25AB"/>
    <w:rsid w:val="00EC25B9"/>
    <w:rsid w:val="00EC2927"/>
    <w:rsid w:val="00EC4700"/>
    <w:rsid w:val="00EC4D0E"/>
    <w:rsid w:val="00EC4E2B"/>
    <w:rsid w:val="00EC5B80"/>
    <w:rsid w:val="00ED072A"/>
    <w:rsid w:val="00ED1479"/>
    <w:rsid w:val="00ED2F32"/>
    <w:rsid w:val="00ED539E"/>
    <w:rsid w:val="00ED576F"/>
    <w:rsid w:val="00ED5E4D"/>
    <w:rsid w:val="00EE2AF2"/>
    <w:rsid w:val="00EE4A1F"/>
    <w:rsid w:val="00EE4C2D"/>
    <w:rsid w:val="00EE7078"/>
    <w:rsid w:val="00EE7944"/>
    <w:rsid w:val="00EF0CCB"/>
    <w:rsid w:val="00EF1479"/>
    <w:rsid w:val="00EF1B5A"/>
    <w:rsid w:val="00EF24FB"/>
    <w:rsid w:val="00EF2CCA"/>
    <w:rsid w:val="00EF4D48"/>
    <w:rsid w:val="00EF55F1"/>
    <w:rsid w:val="00EF60DC"/>
    <w:rsid w:val="00EF755E"/>
    <w:rsid w:val="00F00CCE"/>
    <w:rsid w:val="00F00F54"/>
    <w:rsid w:val="00F01557"/>
    <w:rsid w:val="00F03302"/>
    <w:rsid w:val="00F03963"/>
    <w:rsid w:val="00F05507"/>
    <w:rsid w:val="00F05BA6"/>
    <w:rsid w:val="00F0733A"/>
    <w:rsid w:val="00F07ECC"/>
    <w:rsid w:val="00F11068"/>
    <w:rsid w:val="00F115FD"/>
    <w:rsid w:val="00F1256D"/>
    <w:rsid w:val="00F13A4E"/>
    <w:rsid w:val="00F13F0C"/>
    <w:rsid w:val="00F1454F"/>
    <w:rsid w:val="00F172BB"/>
    <w:rsid w:val="00F17B10"/>
    <w:rsid w:val="00F17BFE"/>
    <w:rsid w:val="00F20147"/>
    <w:rsid w:val="00F21BEF"/>
    <w:rsid w:val="00F22186"/>
    <w:rsid w:val="00F22E7D"/>
    <w:rsid w:val="00F2315B"/>
    <w:rsid w:val="00F23E88"/>
    <w:rsid w:val="00F26B7B"/>
    <w:rsid w:val="00F31111"/>
    <w:rsid w:val="00F33968"/>
    <w:rsid w:val="00F33C46"/>
    <w:rsid w:val="00F36CF3"/>
    <w:rsid w:val="00F40F11"/>
    <w:rsid w:val="00F41A6F"/>
    <w:rsid w:val="00F45A25"/>
    <w:rsid w:val="00F473A7"/>
    <w:rsid w:val="00F50F86"/>
    <w:rsid w:val="00F51A76"/>
    <w:rsid w:val="00F537A4"/>
    <w:rsid w:val="00F53862"/>
    <w:rsid w:val="00F53C9D"/>
    <w:rsid w:val="00F53F91"/>
    <w:rsid w:val="00F54B9F"/>
    <w:rsid w:val="00F576E0"/>
    <w:rsid w:val="00F604CE"/>
    <w:rsid w:val="00F61569"/>
    <w:rsid w:val="00F61A72"/>
    <w:rsid w:val="00F627C6"/>
    <w:rsid w:val="00F62B67"/>
    <w:rsid w:val="00F644ED"/>
    <w:rsid w:val="00F66F13"/>
    <w:rsid w:val="00F7145D"/>
    <w:rsid w:val="00F71B5E"/>
    <w:rsid w:val="00F74073"/>
    <w:rsid w:val="00F75603"/>
    <w:rsid w:val="00F77BE5"/>
    <w:rsid w:val="00F807D8"/>
    <w:rsid w:val="00F845B4"/>
    <w:rsid w:val="00F86871"/>
    <w:rsid w:val="00F86B28"/>
    <w:rsid w:val="00F8713B"/>
    <w:rsid w:val="00F904FB"/>
    <w:rsid w:val="00F91043"/>
    <w:rsid w:val="00F93F9E"/>
    <w:rsid w:val="00F950BC"/>
    <w:rsid w:val="00FA1595"/>
    <w:rsid w:val="00FA2CD7"/>
    <w:rsid w:val="00FA5AD5"/>
    <w:rsid w:val="00FA7882"/>
    <w:rsid w:val="00FB06ED"/>
    <w:rsid w:val="00FB19BC"/>
    <w:rsid w:val="00FC0240"/>
    <w:rsid w:val="00FC08A4"/>
    <w:rsid w:val="00FC202F"/>
    <w:rsid w:val="00FC2228"/>
    <w:rsid w:val="00FC3165"/>
    <w:rsid w:val="00FC36AB"/>
    <w:rsid w:val="00FC4300"/>
    <w:rsid w:val="00FC66EA"/>
    <w:rsid w:val="00FC73B1"/>
    <w:rsid w:val="00FC7F66"/>
    <w:rsid w:val="00FD454F"/>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6B301"/>
  <w15:docId w15:val="{54EC780D-080B-4F06-930E-CD96A79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278"/>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Oberon"/>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A45480"/>
    <w:rPr>
      <w:color w:val="605E5C"/>
      <w:shd w:val="clear" w:color="auto" w:fill="E1DFDD"/>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CB6161"/>
    <w:rPr>
      <w:rFonts w:ascii="Verdana" w:hAnsi="Verdana"/>
      <w:sz w:val="13"/>
      <w:lang w:val="nl-NL" w:eastAsia="nl-NL"/>
    </w:rPr>
  </w:style>
  <w:style w:type="character" w:styleId="Voetnootmarkering">
    <w:name w:val="footnote reference"/>
    <w:aliases w:val="Voetnootmarkering Oberon"/>
    <w:basedOn w:val="Standaardalinea-lettertype"/>
    <w:uiPriority w:val="99"/>
    <w:unhideWhenUsed/>
    <w:rsid w:val="00CB6161"/>
    <w:rPr>
      <w:shd w:val="clear" w:color="auto" w:fill="auto"/>
      <w:vertAlign w:val="superscript"/>
    </w:rPr>
  </w:style>
  <w:style w:type="paragraph" w:styleId="Geenafstand">
    <w:name w:val="No Spacing"/>
    <w:uiPriority w:val="1"/>
    <w:qFormat/>
    <w:rsid w:val="00CB6161"/>
    <w:rPr>
      <w:rFonts w:asciiTheme="minorHAnsi" w:eastAsiaTheme="minorHAnsi" w:hAnsiTheme="minorHAnsi" w:cstheme="minorBidi"/>
      <w:sz w:val="22"/>
      <w:szCs w:val="22"/>
      <w:lang w:val="nl-NL"/>
      <w14:ligatures w14:val="standardContextual"/>
    </w:rPr>
  </w:style>
  <w:style w:type="character" w:styleId="Verwijzingopmerking">
    <w:name w:val="annotation reference"/>
    <w:basedOn w:val="Standaardalinea-lettertype"/>
    <w:uiPriority w:val="99"/>
    <w:unhideWhenUsed/>
    <w:rsid w:val="00CB6161"/>
    <w:rPr>
      <w:sz w:val="16"/>
      <w:szCs w:val="16"/>
    </w:rPr>
  </w:style>
  <w:style w:type="paragraph" w:styleId="Tekstopmerking">
    <w:name w:val="annotation text"/>
    <w:basedOn w:val="Standaard"/>
    <w:link w:val="TekstopmerkingChar"/>
    <w:uiPriority w:val="99"/>
    <w:unhideWhenUsed/>
    <w:rsid w:val="00CB6161"/>
    <w:pPr>
      <w:spacing w:after="160" w:line="240" w:lineRule="auto"/>
    </w:pPr>
    <w:rPr>
      <w:rFonts w:asciiTheme="minorHAnsi" w:eastAsiaTheme="minorHAnsi" w:hAnsiTheme="minorHAnsi" w:cstheme="minorBidi"/>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B6161"/>
    <w:rPr>
      <w:rFonts w:asciiTheme="minorHAnsi" w:eastAsiaTheme="minorHAnsi" w:hAnsiTheme="minorHAnsi" w:cstheme="minorBidi"/>
      <w:lang w:val="nl-NL"/>
      <w14:ligatures w14:val="standardContextual"/>
    </w:rPr>
  </w:style>
  <w:style w:type="paragraph" w:styleId="Normaalweb">
    <w:name w:val="Normal (Web)"/>
    <w:basedOn w:val="Standaard"/>
    <w:uiPriority w:val="99"/>
    <w:unhideWhenUsed/>
    <w:rsid w:val="00CB6161"/>
    <w:pPr>
      <w:spacing w:before="100" w:beforeAutospacing="1" w:after="100" w:afterAutospacing="1" w:line="240" w:lineRule="auto"/>
    </w:pPr>
    <w:rPr>
      <w:rFonts w:ascii="Times New Roman" w:hAnsi="Times New Roman"/>
      <w:sz w:val="24"/>
      <w:lang w:eastAsia="en-GB"/>
    </w:rPr>
  </w:style>
  <w:style w:type="paragraph" w:styleId="Onderwerpvanopmerking">
    <w:name w:val="annotation subject"/>
    <w:basedOn w:val="Tekstopmerking"/>
    <w:next w:val="Tekstopmerking"/>
    <w:link w:val="OnderwerpvanopmerkingChar"/>
    <w:rsid w:val="003240DA"/>
    <w:pPr>
      <w:spacing w:after="0"/>
    </w:pPr>
    <w:rPr>
      <w:rFonts w:ascii="Verdana" w:eastAsia="Times New Roman" w:hAnsi="Verdana" w:cs="Times New Roman"/>
      <w:b/>
      <w:bCs/>
      <w:lang w:eastAsia="nl-NL"/>
      <w14:ligatures w14:val="none"/>
    </w:rPr>
  </w:style>
  <w:style w:type="character" w:customStyle="1" w:styleId="OnderwerpvanopmerkingChar">
    <w:name w:val="Onderwerp van opmerking Char"/>
    <w:basedOn w:val="TekstopmerkingChar"/>
    <w:link w:val="Onderwerpvanopmerking"/>
    <w:rsid w:val="003240DA"/>
    <w:rPr>
      <w:rFonts w:ascii="Verdana" w:eastAsiaTheme="minorHAnsi" w:hAnsi="Verdana" w:cstheme="minorBidi"/>
      <w:b/>
      <w:bCs/>
      <w:lang w:val="nl-NL" w:eastAsia="nl-NL"/>
      <w14:ligatures w14:val="standardContextual"/>
    </w:rPr>
  </w:style>
  <w:style w:type="paragraph" w:styleId="Revisie">
    <w:name w:val="Revision"/>
    <w:hidden/>
    <w:uiPriority w:val="99"/>
    <w:semiHidden/>
    <w:rsid w:val="009019A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chart" Target="charts/chart2.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chart" Target="charts/chart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10voordeleraar.nl/s/Concept-kennisbasis-leergebied-Nederlands.pdf" TargetMode="External"/><Relationship Id="rId3" Type="http://schemas.openxmlformats.org/officeDocument/2006/relationships/hyperlink" Target="https://www.aanpaklerarentekort.nl/documenten/2026/07/02/berenschot-2026-derde-tussenrapportage-evaluatie-onderwijsregios" TargetMode="External"/><Relationship Id="rId7" Type="http://schemas.openxmlformats.org/officeDocument/2006/relationships/hyperlink" Target="https://www.aanpaklerarentekort.nl/documenten/2026/07/02/centerdata-2026-schoolleiders-van-buiten" TargetMode="External"/><Relationship Id="rId2" Type="http://schemas.openxmlformats.org/officeDocument/2006/relationships/hyperlink" Target="https://www.cbs.nl/nl-nl/visualisaties/dashboard-arbeidsmarkt/werkenden/ziekteverzuim" TargetMode="External"/><Relationship Id="rId1" Type="http://schemas.openxmlformats.org/officeDocument/2006/relationships/hyperlink" Target="https://open.overheid.nl/documenten/c0734b61-05a1-4480-be61-fa76d3b238f1/file" TargetMode="External"/><Relationship Id="rId6" Type="http://schemas.openxmlformats.org/officeDocument/2006/relationships/hyperlink" Target="https://www.nvtz.nl/kennisbank/toezien-op-zeggenschap/" TargetMode="External"/><Relationship Id="rId5" Type="http://schemas.openxmlformats.org/officeDocument/2006/relationships/hyperlink" Target="https://open.overheid.nl/details/a8d516a4-e0dc-4be4-b1b7-5241435ad10a" TargetMode="External"/><Relationship Id="rId4" Type="http://schemas.openxmlformats.org/officeDocument/2006/relationships/hyperlink" Target="http://www.napl.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D:\Repositories\Arbeidsmarktramingen\2025\40%20figuren%20en%20tabellen\00%20sectorale%20bijlagen\bijlage%20v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positories\Arbeidsmarktramingen\2025\40%20figuren%20en%20tabellen\00%20sectorale%20bijlagen\bijlage%20p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Corbel" panose="020B0503020204020204" pitchFamily="34" charset="0"/>
                <a:ea typeface="+mn-ea"/>
                <a:cs typeface="+mn-cs"/>
              </a:defRPr>
            </a:pPr>
            <a:r>
              <a:rPr lang="nl-NL" sz="800" b="0" i="0" u="none" strike="noStrike" kern="1200" spc="0" baseline="0">
                <a:solidFill>
                  <a:sysClr val="windowText" lastClr="000000">
                    <a:lumMod val="65000"/>
                    <a:lumOff val="35000"/>
                  </a:sysClr>
                </a:solidFill>
                <a:latin typeface="Corbel" panose="020B0503020204020204" pitchFamily="34" charset="0"/>
              </a:rPr>
              <a:t>Raming reguliere tekorten vo Leraren + Schoolleiders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nl-NL"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Corbel" panose="020B0503020204020204" pitchFamily="34" charset="0"/>
              <a:ea typeface="+mn-ea"/>
              <a:cs typeface="+mn-cs"/>
            </a:defRPr>
          </a:pPr>
          <a:endParaRPr lang="nl-NL"/>
        </a:p>
      </c:txPr>
    </c:title>
    <c:autoTitleDeleted val="0"/>
    <c:plotArea>
      <c:layout/>
      <c:scatterChart>
        <c:scatterStyle val="lineMarker"/>
        <c:varyColors val="0"/>
        <c:ser>
          <c:idx val="1"/>
          <c:order val="0"/>
          <c:tx>
            <c:strRef>
              <c:f>'onv werkgel 3 scenario''s'!$A$6</c:f>
              <c:strCache>
                <c:ptCount val="1"/>
                <c:pt idx="0">
                  <c:v>neutraal</c:v>
                </c:pt>
              </c:strCache>
            </c:strRef>
          </c:tx>
          <c:spPr>
            <a:ln w="19050" cap="rnd">
              <a:solidFill>
                <a:schemeClr val="accent2"/>
              </a:solidFill>
              <a:round/>
            </a:ln>
            <a:effectLst/>
          </c:spPr>
          <c:marker>
            <c:symbol val="none"/>
          </c:marker>
          <c:dLbls>
            <c:dLbl>
              <c:idx val="0"/>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13-463E-9695-3BAE73FF5A60}"/>
                </c:ext>
              </c:extLst>
            </c:dLbl>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13-463E-9695-3BAE73FF5A60}"/>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13-463E-9695-3BAE73FF5A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orbel" panose="020B0503020204020204" pitchFamily="34" charset="0"/>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'onv werkgel 3 scenario''s'!$B$4:$L$4</c:f>
              <c:numCache>
                <c:formatCode>General</c:formatCode>
                <c:ptCount val="11"/>
                <c:pt idx="0">
                  <c:v>2025</c:v>
                </c:pt>
                <c:pt idx="1">
                  <c:v>2026</c:v>
                </c:pt>
                <c:pt idx="2">
                  <c:v>2027</c:v>
                </c:pt>
                <c:pt idx="3">
                  <c:v>2028</c:v>
                </c:pt>
                <c:pt idx="4">
                  <c:v>2029</c:v>
                </c:pt>
                <c:pt idx="5">
                  <c:v>2030</c:v>
                </c:pt>
                <c:pt idx="6">
                  <c:v>2031</c:v>
                </c:pt>
                <c:pt idx="7">
                  <c:v>2032</c:v>
                </c:pt>
                <c:pt idx="8">
                  <c:v>2033</c:v>
                </c:pt>
                <c:pt idx="9">
                  <c:v>2034</c:v>
                </c:pt>
                <c:pt idx="10">
                  <c:v>2035</c:v>
                </c:pt>
              </c:numCache>
            </c:numRef>
          </c:xVal>
          <c:yVal>
            <c:numRef>
              <c:f>'onv werkgel 3 scenario''s'!$B$6:$L$6</c:f>
              <c:numCache>
                <c:formatCode>#,##0</c:formatCode>
                <c:ptCount val="11"/>
                <c:pt idx="0">
                  <c:v>2312.4061746794532</c:v>
                </c:pt>
                <c:pt idx="1">
                  <c:v>2493.7983934207459</c:v>
                </c:pt>
                <c:pt idx="2">
                  <c:v>2606.8889362941454</c:v>
                </c:pt>
                <c:pt idx="3">
                  <c:v>2837.8169706147996</c:v>
                </c:pt>
                <c:pt idx="4">
                  <c:v>3135.6883235018654</c:v>
                </c:pt>
                <c:pt idx="5">
                  <c:v>3354.7029487796972</c:v>
                </c:pt>
                <c:pt idx="6">
                  <c:v>3428.6812925576542</c:v>
                </c:pt>
                <c:pt idx="7">
                  <c:v>3380.2219899989104</c:v>
                </c:pt>
                <c:pt idx="8">
                  <c:v>3399.9109371714567</c:v>
                </c:pt>
                <c:pt idx="9">
                  <c:v>3307.9905849318839</c:v>
                </c:pt>
                <c:pt idx="10">
                  <c:v>3212.7451429098269</c:v>
                </c:pt>
              </c:numCache>
            </c:numRef>
          </c:yVal>
          <c:smooth val="0"/>
          <c:extLst>
            <c:ext xmlns:c16="http://schemas.microsoft.com/office/drawing/2014/chart" uri="{C3380CC4-5D6E-409C-BE32-E72D297353CC}">
              <c16:uniqueId val="{00000003-7613-463E-9695-3BAE73FF5A60}"/>
            </c:ext>
          </c:extLst>
        </c:ser>
        <c:dLbls>
          <c:showLegendKey val="0"/>
          <c:showVal val="0"/>
          <c:showCatName val="0"/>
          <c:showSerName val="0"/>
          <c:showPercent val="0"/>
          <c:showBubbleSize val="0"/>
        </c:dLbls>
        <c:axId val="1279729391"/>
        <c:axId val="1279731311"/>
        <c:extLst/>
      </c:scatterChart>
      <c:valAx>
        <c:axId val="1279729391"/>
        <c:scaling>
          <c:orientation val="minMax"/>
          <c:max val="2035"/>
          <c:min val="2025"/>
        </c:scaling>
        <c:delete val="0"/>
        <c:axPos val="b"/>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31311"/>
        <c:crosses val="autoZero"/>
        <c:crossBetween val="midCat"/>
      </c:valAx>
      <c:valAx>
        <c:axId val="12797313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2939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Corbel" panose="020B050302020402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bel" panose="020B0503020204020204" pitchFamily="34" charset="0"/>
                <a:ea typeface="+mn-ea"/>
                <a:cs typeface="+mn-cs"/>
              </a:defRPr>
            </a:pPr>
            <a:r>
              <a:rPr lang="nl-NL" sz="800"/>
              <a:t>Raming</a:t>
            </a:r>
            <a:r>
              <a:rPr lang="nl-NL" sz="800" baseline="0"/>
              <a:t> reguliere tekorten po Leraren + Schoolleiders</a:t>
            </a:r>
            <a:endParaRPr lang="nl-NL" sz="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bel" panose="020B0503020204020204" pitchFamily="34" charset="0"/>
              <a:ea typeface="+mn-ea"/>
              <a:cs typeface="+mn-cs"/>
            </a:defRPr>
          </a:pPr>
          <a:endParaRPr lang="nl-NL"/>
        </a:p>
      </c:txPr>
    </c:title>
    <c:autoTitleDeleted val="0"/>
    <c:plotArea>
      <c:layout/>
      <c:scatterChart>
        <c:scatterStyle val="lineMarker"/>
        <c:varyColors val="0"/>
        <c:ser>
          <c:idx val="1"/>
          <c:order val="0"/>
          <c:tx>
            <c:strRef>
              <c:f>'onv werkgel 3 scenario''s'!$A$6</c:f>
              <c:strCache>
                <c:ptCount val="1"/>
                <c:pt idx="0">
                  <c:v>neutraal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4043209876543224E-2"/>
                  <c:y val="5.7006546056742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84-4294-A7FC-001C8A78F2DB}"/>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84-4294-A7FC-001C8A78F2DB}"/>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84-4294-A7FC-001C8A78F2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orbel" panose="020B0503020204020204" pitchFamily="34" charset="0"/>
                    <a:ea typeface="+mn-ea"/>
                    <a:cs typeface="+mn-cs"/>
                  </a:defRPr>
                </a:pPr>
                <a:endParaRPr lang="nl-NL"/>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'onv werkgel 3 scenario''s'!$B$4:$L$4</c:f>
              <c:numCache>
                <c:formatCode>General</c:formatCode>
                <c:ptCount val="11"/>
                <c:pt idx="0">
                  <c:v>2025</c:v>
                </c:pt>
                <c:pt idx="1">
                  <c:v>2026</c:v>
                </c:pt>
                <c:pt idx="2">
                  <c:v>2027</c:v>
                </c:pt>
                <c:pt idx="3">
                  <c:v>2028</c:v>
                </c:pt>
                <c:pt idx="4">
                  <c:v>2029</c:v>
                </c:pt>
                <c:pt idx="5">
                  <c:v>2030</c:v>
                </c:pt>
                <c:pt idx="6">
                  <c:v>2031</c:v>
                </c:pt>
                <c:pt idx="7">
                  <c:v>2032</c:v>
                </c:pt>
                <c:pt idx="8">
                  <c:v>2033</c:v>
                </c:pt>
                <c:pt idx="9">
                  <c:v>2034</c:v>
                </c:pt>
                <c:pt idx="10">
                  <c:v>2035</c:v>
                </c:pt>
              </c:numCache>
            </c:numRef>
          </c:xVal>
          <c:yVal>
            <c:numRef>
              <c:f>'onv werkgel 3 scenario''s'!$B$6:$L$6</c:f>
              <c:numCache>
                <c:formatCode>#,##0</c:formatCode>
                <c:ptCount val="11"/>
                <c:pt idx="0">
                  <c:v>4951.4001216384786</c:v>
                </c:pt>
                <c:pt idx="1">
                  <c:v>5071.4518030546114</c:v>
                </c:pt>
                <c:pt idx="2">
                  <c:v>4913.6823954577958</c:v>
                </c:pt>
                <c:pt idx="3">
                  <c:v>4409.0173271078638</c:v>
                </c:pt>
                <c:pt idx="4">
                  <c:v>4276.0359614729132</c:v>
                </c:pt>
                <c:pt idx="5">
                  <c:v>4506.1783252880905</c:v>
                </c:pt>
                <c:pt idx="6">
                  <c:v>4870.5455904446753</c:v>
                </c:pt>
                <c:pt idx="7">
                  <c:v>5118.5523916758584</c:v>
                </c:pt>
                <c:pt idx="8">
                  <c:v>5216.1044652512364</c:v>
                </c:pt>
                <c:pt idx="9">
                  <c:v>5442.197998743105</c:v>
                </c:pt>
                <c:pt idx="10">
                  <c:v>6167.8368585031349</c:v>
                </c:pt>
              </c:numCache>
            </c:numRef>
          </c:yVal>
          <c:smooth val="0"/>
          <c:extLst>
            <c:ext xmlns:c16="http://schemas.microsoft.com/office/drawing/2014/chart" uri="{C3380CC4-5D6E-409C-BE32-E72D297353CC}">
              <c16:uniqueId val="{00000003-F084-4294-A7FC-001C8A78F2DB}"/>
            </c:ext>
          </c:extLst>
        </c:ser>
        <c:dLbls>
          <c:showLegendKey val="0"/>
          <c:showVal val="0"/>
          <c:showCatName val="0"/>
          <c:showSerName val="0"/>
          <c:showPercent val="0"/>
          <c:showBubbleSize val="0"/>
        </c:dLbls>
        <c:axId val="1279729391"/>
        <c:axId val="1279731311"/>
        <c:extLst/>
      </c:scatterChart>
      <c:valAx>
        <c:axId val="1279729391"/>
        <c:scaling>
          <c:orientation val="minMax"/>
          <c:max val="2035"/>
          <c:min val="2025"/>
        </c:scaling>
        <c:delete val="0"/>
        <c:axPos val="b"/>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31311"/>
        <c:crosses val="autoZero"/>
        <c:crossBetween val="midCat"/>
      </c:valAx>
      <c:valAx>
        <c:axId val="12797313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rbel" panose="020B0503020204020204" pitchFamily="34" charset="0"/>
                <a:ea typeface="+mn-ea"/>
                <a:cs typeface="+mn-cs"/>
              </a:defRPr>
            </a:pPr>
            <a:endParaRPr lang="nl-NL"/>
          </a:p>
        </c:txPr>
        <c:crossAx val="127972939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Corbel" panose="020B0503020204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5357</ap:Words>
  <ap:Characters>29469</ap:Characters>
  <ap:DocSecurity>0</ap:DocSecurity>
  <ap:Lines>245</ap:Lines>
  <ap:Paragraphs>69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2026-07-01T16:01:00.0000000Z</lastPrinted>
  <dcterms:created xsi:type="dcterms:W3CDTF">2026-07-02T18:46:00.0000000Z</dcterms:created>
  <dcterms:modified xsi:type="dcterms:W3CDTF">2026-07-02T18:47:00.0000000Z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O200BUT</vt:lpwstr>
  </property>
  <property fmtid="{D5CDD505-2E9C-101B-9397-08002B2CF9AE}" pid="3" name="Author">
    <vt:lpwstr>O200BUT</vt:lpwstr>
  </property>
  <property fmtid="{D5CDD505-2E9C-101B-9397-08002B2CF9AE}" pid="4" name="cs_objectid">
    <vt:lpwstr>64877099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voortgang lerarenstrategie juni 2026</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O200BUT</vt:lpwstr>
  </property>
  <property fmtid="{D5CDD505-2E9C-101B-9397-08002B2CF9AE}" pid="19" name="ContentTypeId">
    <vt:lpwstr>0x01010039F6625A5CB8744BB97CBC66F2469185</vt:lpwstr>
  </property>
</Properties>
</file>